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5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2" w:name="Xbb32052e09eb093cce8d1303e740ac2e8d5c458"/>
    <w:p>
      <w:pPr>
        <w:pStyle w:val="Heading1"/>
        <w:keepNext/>
      </w:pPr>
      <w:r>
        <w:rPr>
          <w:rFonts w:ascii="Times New Roman" w:hAnsi="Times New Roman" w:eastAsia="Times New Roman"/>
        </w:rPr>
        <w:t xml:space="preserve">72. Уведомление арендодателя об одностороннем отказе от договора</w:t>
      </w:r>
    </w:p>
    <w:p>
      <w:pPr>
        <w:pStyle w:val="FirstParagraph"/>
      </w:pPr>
      <w:r>
        <w:rPr>
          <w:rFonts w:ascii="Times New Roman" w:hAnsi="Times New Roman" w:eastAsia="Times New Roman"/>
          <w:b/>
          <w:bCs/>
        </w:rPr>
        <w:t xml:space="preserve">Юридическая фирма «Зотова и партнеры»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zotowa.ru | образец документа | редакция 18.07.2026</w:t>
      </w:r>
    </w:p>
    <w:p>
      <w:pPr>
        <w:pStyle w:val="BlockText"/>
      </w:pPr>
      <w:r>
        <w:rPr>
          <w:rFonts w:ascii="Times New Roman" w:hAnsi="Times New Roman" w:eastAsia="Times New Roman"/>
        </w:rPr>
        <w:t xml:space="preserve">Важно: это модельный образец с вымышленными обстоятельствами. Перед использованием необходимо заменить сведения о сторонах и объекте, проверить подсудность, сроки, обязательную форму, государственную пошлину и актуальную редакцию законодательства.</w:t>
      </w:r>
    </w:p>
    <w:bookmarkStart w:id="20" w:name="когда-применяется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Когда применяется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Направляется до суда, в орган регистрации, контрагенту или иному адресату для фиксации фактов, требований и срока исполнения. Способ направления должен подтверждать дату вручения и содержание отправления.</w:t>
      </w:r>
    </w:p>
    <w:bookmarkEnd w:id="20"/>
    <w:bookmarkStart w:id="21" w:name="модельная-ситуация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Модельная ситуация</w:t>
      </w:r>
    </w:p>
    <w:p>
      <w:pPr>
        <w:pStyle w:val="FirstParagraph"/>
      </w:pPr>
      <w:r>
        <w:rPr>
          <w:rFonts w:ascii="Times New Roman" w:hAnsi="Times New Roman" w:eastAsia="Times New Roman"/>
          <w:b/>
          <w:bCs/>
        </w:rPr>
        <w:t xml:space="preserve">Участники: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Арендодатель - ООО «Городские помещения»; арендатор - ООО «Вектор Ритейл».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  <w:b/>
          <w:bCs/>
        </w:rPr>
        <w:t xml:space="preserve">Объект: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нежилое помещение площадью 184,6 кв. м по адресу: г. Москва, ул. Профсоюзная, д. 88, помещение 4/1, кадастровый номер 77:06:0004003:5112.</w:t>
      </w:r>
    </w:p>
    <w:p>
      <w:pPr>
        <w:pStyle w:val="BodyText"/>
      </w:pPr>
      <w:r>
        <w:rPr>
          <w:rFonts w:ascii="Times New Roman" w:hAnsi="Times New Roman" w:eastAsia="Times New Roman"/>
        </w:rPr>
        <w:t xml:space="preserve">Договор аренды № А-17/25 заключен 01.09.2025 на пять лет. Арендная плата - 420 000 руб. в месяц, обеспечительный платеж - 840 000 руб. С февраля 2026 года арендатор допускает просрочку, а задолженность за февраль-май составила 1 680 000 руб. Кроме того, без согласия арендодателя демонтирована часть вентиляции. Претензия от 10.06.2026 получена арендатором 13.06.2026, но требования не исполнены.</w:t>
      </w:r>
    </w:p>
    <w:bookmarkEnd w:id="21"/>
    <w:bookmarkStart w:id="22" w:name="текст-документа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Текст документа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Кому: [арендодатель / арендатор, наименование и адрес]</w:t>
      </w:r>
    </w:p>
    <w:p>
      <w:pPr>
        <w:pStyle w:val="BodyText"/>
      </w:pPr>
      <w:r>
        <w:rPr>
          <w:rFonts w:ascii="Times New Roman" w:hAnsi="Times New Roman" w:eastAsia="Times New Roman"/>
        </w:rPr>
        <w:t xml:space="preserve">От: [ФИО / наименование заявителя]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Адрес, телефон, e-mail: [сведения]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Исх. №: [номер] от [дата]</w:t>
      </w:r>
    </w:p>
    <w:bookmarkEnd w:id="22"/>
    <w:bookmarkStart w:id="26" w:name="Xdda0cbd8d7e2497dbe3a1c8881fb503ed78c16b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УВЕДОМЛЕНИЕ АРЕНДОДАТЕЛЯ ОБ ОДНОСТОРОННЕМ ОТКАЗЕ ОТ ДОГОВОРА</w:t>
      </w:r>
    </w:p>
    <w:bookmarkStart w:id="23" w:name="обстоятельства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Обстоятельства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Договор аренды № А-17/25 заключен 01.09.2025 на пять лет. Арендная плата - 420 000 руб. в месяц, обеспечительный платеж - 840 000 руб. С февраля 2026 года арендатор допускает просрочку, а задолженность за февраль-май составила 1 680 000 руб. Кроме того, без согласия арендодателя демонтирована часть вентиляции. Претензия от 10.06.2026 получена арендатором 13.06.2026, но требования не исполнены.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Заявитель действует добросовестно и предоставляет адресату возможность добровольно устранить нарушение. Документ не содержит отказа от иных прав и не признает обстоятельства, которые оспариваются. Все суммы рассчитаны отдельно, а приложения позволяют проверить каждое утверждение.</w:t>
      </w:r>
    </w:p>
    <w:bookmarkEnd w:id="23"/>
    <w:bookmarkStart w:id="24" w:name="правовое-обоснование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Правовое обоснование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статьи 309, 310, 330, 393, 395 и 450.1 ГК РФ.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статьи 606-625 ГК РФ об аренде.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статьи 619, 620 и 622 ГК РФ.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Применение названных норм зависит от фактических обстоятельств, статуса сторон, даты возникновения отношений и содержания документов. Перед отправкой необходимо проверить специальные правила, ограничения и обязательные формы, действующие на соответствующую дату.</w:t>
      </w:r>
    </w:p>
    <w:bookmarkEnd w:id="24"/>
    <w:bookmarkStart w:id="25" w:name="требования-позиция-заявителя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Требования / позиция заявителя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Считать договор прекращенным с даты, определенной законом и договором после истечения срока уведомления.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Согласовать дату возврата объекта, осмотра и окончательных расчетов.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В случае несогласия просим представить мотивированный ответ по каждому пункту, приложить документы и предложить дату переговоров или совершения необходимого действия. Молчание адресата будет оцениваться вместе с иными доказательствами и не означает автоматического признания требования.</w:t>
      </w:r>
    </w:p>
    <w:bookmarkEnd w:id="25"/>
    <w:bookmarkEnd w:id="26"/>
    <w:bookmarkStart w:id="27" w:name="X4d542380d78cb2a01471ebb0f5a0c1b6831dc04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Доказательства и связь с обстоятельствами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Документы следует расположить в хронологическом порядке и пронумеровать. В тексте рекомендуется указывать номер приложения рядом с соответствующим фактом. Для электронных доказательств сохраняются исходные файлы, заголовки писем, сведения об отправителе и доставке, а для переписки в мессенджере - данные аккаунта, дата и способ получения.</w:t>
      </w:r>
    </w:p>
    <w:p>
      <w:pPr>
        <w:pStyle w:val="BodyText"/>
      </w:pPr>
      <w:r>
        <w:rPr>
          <w:rFonts w:ascii="Times New Roman" w:hAnsi="Times New Roman" w:eastAsia="Times New Roman"/>
        </w:rPr>
        <w:t xml:space="preserve">Если подлинность документа оспаривается, необходимо представить оригинал либо объяснить его местонахождение, заявить об истребовании и при необходимости поставить вопрос об экспертизе. Отчет оценщика или заключение специалиста не заменяют судебную экспертизу, но могут обосновывать требование, цену и необходимость исследования.</w:t>
      </w:r>
    </w:p>
    <w:bookmarkEnd w:id="27"/>
    <w:bookmarkStart w:id="28" w:name="приложения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Приложения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документ, подтверждающий полномочия подписанта или представителя.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актуальная выписка ЕГРН и документ-основание права.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документы, подтверждающие изложенные факты и расчеты.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доказательства направления документа и его вручения адресату.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договор аренды и акт передачи.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помесячный расчет платы, неустойки и частичных платежей.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акт состояния или возврата помещения.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переписка о ремонте, доступе и прекращении договора.</w:t>
      </w:r>
    </w:p>
    <w:bookmarkEnd w:id="28"/>
    <w:bookmarkStart w:id="29" w:name="что-заменить-перед-использованием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Что заменить перед использованием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Наименование адресата, суда и состав участников.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ФИО, идентификаторы, адреса, банковские и корпоративные реквизиты.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Точное описание объекта по актуальной выписке ЕГРН.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Даты, номера договоров, суммы, периоды и формулы расчетов.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Фактическую хронологию и ссылки на приложения.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Правовые нормы и судебную практику, актуальные на дату использования.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Просительную часть, чтобы она точно соответствовала выбранному способу защиты.</w:t>
      </w:r>
    </w:p>
    <w:bookmarkEnd w:id="29"/>
    <w:bookmarkStart w:id="30" w:name="процессуальные-и-договорные-риски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Процессуальные и договорные риски</w:t>
      </w:r>
    </w:p>
    <w:p>
      <w:pPr>
        <w:pStyle w:val="Compact"/>
        <w:numPr>
          <w:ilvl w:val="0"/>
          <w:numId w:val="1005"/>
        </w:numPr>
      </w:pPr>
      <w:r>
        <w:rPr>
          <w:rFonts w:ascii="Times New Roman" w:hAnsi="Times New Roman" w:eastAsia="Times New Roman"/>
        </w:rPr>
        <w:t xml:space="preserve">Требование должно быть конкретным, исполнимым и содержать разумный срок.</w:t>
      </w:r>
    </w:p>
    <w:p>
      <w:pPr>
        <w:pStyle w:val="Compact"/>
        <w:numPr>
          <w:ilvl w:val="0"/>
          <w:numId w:val="1005"/>
        </w:numPr>
      </w:pPr>
      <w:r>
        <w:rPr>
          <w:rFonts w:ascii="Times New Roman" w:hAnsi="Times New Roman" w:eastAsia="Times New Roman"/>
        </w:rPr>
        <w:t xml:space="preserve">Не следует включать признания, которые могут ухудшить судебную позицию, либо угрожать последствиями, не предусмотренными законом.</w:t>
      </w:r>
    </w:p>
    <w:p>
      <w:pPr>
        <w:pStyle w:val="Compact"/>
        <w:numPr>
          <w:ilvl w:val="0"/>
          <w:numId w:val="1005"/>
        </w:numPr>
      </w:pPr>
      <w:r>
        <w:rPr>
          <w:rFonts w:ascii="Times New Roman" w:hAnsi="Times New Roman" w:eastAsia="Times New Roman"/>
        </w:rPr>
        <w:t xml:space="preserve">Копии документов направляются с описью или иным подтверждением состава отправления.</w:t>
      </w:r>
    </w:p>
    <w:bookmarkEnd w:id="30"/>
    <w:bookmarkStart w:id="31" w:name="подпись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Подпись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«</w:t>
      </w:r>
      <w:r>
        <w:rPr>
          <w:rFonts w:ascii="Times New Roman" w:hAnsi="Times New Roman" w:eastAsia="Times New Roman"/>
          <w:b/>
          <w:bCs/>
          <w:i/>
          <w:iCs/>
        </w:rPr>
        <w:t xml:space="preserve">»</w:t>
      </w:r>
      <w:r>
        <w:rPr>
          <w:rFonts w:ascii="Times New Roman" w:hAnsi="Times New Roman" w:eastAsia="Times New Roman"/>
          <w:b/>
          <w:bCs/>
          <w:i/>
          <w:iCs/>
        </w:rPr>
        <w:t xml:space="preserve"> </w:t>
      </w:r>
      <w:r>
        <w:rPr>
          <w:rFonts w:ascii="Times New Roman" w:hAnsi="Times New Roman" w:eastAsia="Times New Roman"/>
        </w:rPr>
        <w:t xml:space="preserve">_______ 20__ года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[ФИО / должность] __________________ /</w:t>
      </w:r>
      <w:r>
        <w:rPr>
          <w:rFonts w:ascii="Times New Roman" w:hAnsi="Times New Roman" w:eastAsia="Times New Roman"/>
        </w:rPr>
        <w:t xml:space="preserve"> </w:t>
      </w:r>
      <w:hyperlink w:anchor="подпись">
        <w:r>
          <w:rPr>
            <w:rStyle w:val="Hyperlink"/>
          </w:rPr>
          <w:t xml:space="preserve">подпись</w:t>
        </w:r>
      </w:hyperlink>
    </w:p>
    <w:p>
      <w:pPr>
        <w:spacing w:line="276" w:lineRule="auto" w:after="120"/>
      </w:pPr>
      <w:r>
        <w:rPr>
          <w:rFonts w:ascii="Times New Roman" w:hAnsi="Times New Roman" w:eastAsia="Times New Roman"/>
        </w:rPr>
        <w:pict>
          <v:rect style="width:0;height:1.5pt" o:hralign="center" o:hrstd="t" o:hr="t"/>
        </w:pict>
      </w:r>
    </w:p>
    <w:p>
      <w:pPr>
        <w:pStyle w:val="FirstParagraph"/>
      </w:pPr>
      <w:r>
        <w:rPr>
          <w:rFonts w:ascii="Times New Roman" w:hAnsi="Times New Roman" w:eastAsia="Times New Roman"/>
          <w:i/>
          <w:iCs/>
        </w:rPr>
        <w:t xml:space="preserve">Подготовлено для процессуальной библиотеки Юридическая фирма «Зотова и партнеры». Образец носит информационный характер и требует индивидуальной юридической адаптации.</w:t>
      </w:r>
    </w:p>
    <w:bookmarkEnd w:id="31"/>
    <w:bookmarkEnd w:id="32"/>
    <w:sectPr>
      <w:footerReference r:id="rId9" w:type="default"/>
      <w:pgSz w:h="16838" w:w="11906"/>
      <w:pgMar w:bottom="1134" w:left="1247" w:right="1020" w:top="1134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/>
        <w:color w:val="646464"/>
        <w:sz w:val="16"/>
      </w:rPr>
      <w:t>Юридическая фирма «Зотова и партнеры» | zotowa.ru</w:t>
    </w:r>
  </w:p>
  <w:p>
    <w:pPr>
      <w:jc w:val="right"/>
    </w:pPr>
    <w:r>
      <w:rPr>
        <w:rFonts w:ascii="Times New Roman" w:hAnsi="Times New Roman"/>
        <w:sz w:val="18"/>
      </w:rPr>
      <w:t xml:space="preserve">Страница </w:t>
      <w:fldChar w:fldCharType="begin"/>
      <w:instrText xml:space="preserve"> PAGE </w:instrText>
      <w:fldChar w:fldCharType="end"/>
    </w: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0000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  <w:pPr>
      <w:spacing w:after="120" w:line="276" w:lineRule="auto"/>
    </w:pPr>
    <w:rPr>
      <w:rFonts w:ascii="Times New Roman" w:eastAsia="Times New Roman" w:hAnsi="Times New Roman"/>
      <w:sz w:val="22"/>
    </w:rPr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100" w:before="0"/>
      <w:jc w:val="center"/>
    </w:pPr>
    <w:rPr>
      <w:rFonts w:ascii="Times New Roman" w:asciiTheme="majorHAnsi" w:cstheme="majorBidi" w:eastAsia="Times New Roman" w:eastAsiaTheme="majorEastAsia" w:hAnsi="Times New Roman" w:hAnsiTheme="majorHAnsi"/>
      <w:b/>
      <w:bCs/>
      <w:color w:val="1F4E79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100" w:before="0"/>
      <w:jc w:val="center"/>
    </w:pPr>
    <w:rPr>
      <w:rFonts w:ascii="Times New Roman" w:eastAsia="Times New Roman" w:hAnsi="Times New Roman"/>
      <w:b w:val="0"/>
      <w:color w:val="666666"/>
      <w:sz w:val="22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20" w:before="120"/>
      <w:ind w:firstLine="0" w:left="454" w:right="227"/>
    </w:pPr>
    <w:rPr>
      <w:rFonts w:ascii="Times New Roman" w:eastAsia="Times New Roman" w:hAnsi="Times New Roman"/>
      <w:i w:val="0"/>
      <w:color w:val="444444"/>
      <w:sz w:val="20"/>
    </w:r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 Text"/>
    <w:next w:val="Footnote 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openxmlformats.org/officeDocument/2006/relationships/footnotes" Target="footnotes.xml"/><Relationship Id="rId8" Type="http://schemas.openxmlformats.org/officeDocument/2006/relationships/comments" Target="commen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Юридическая фирма «Зотова и партнеры»</dc:creator>
  <cp:keywords/>
  <dcterms:created xsi:type="dcterms:W3CDTF">2026-07-18T09:18:40Z</dcterms:created>
  <dcterms:modified xsi:type="dcterms:W3CDTF">2026-07-18T09:18:40Z</dcterms:modified>
  <dc:description>Образец для процессуальной библиотеки zotowa.ru. Требует адаптации.</dc:descript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