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78a0faddf4b3e1c8477b8aaa96c532b2efeb6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68. Претензия о взыскании задолженности по арендной плате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9c0dbd35f894268af2d1e00f0e65afa120d3830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О ВЗЫСКАНИИ ЗАДОЛЖЕННОСТИ ПО АРЕНДНОЙ ПЛАТЕ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Уплатить задолженность по арендной плате в размере [сумма] руб. по приложенному помесячному расчету.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Сверить расчеты и подписать акт сверки либо представить мотивированный контррасчет.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