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ответ-на-требование-о-возврате-задатка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36. Ответ на требование о возврате задатка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 площадью 72,8 кв. м по адресу: г. Москва, ул. Академика Янгеля, д. 12, кв. 83,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Платеж 500 000 руб. прямо засчитывается в цену, подтверждает заключение соглашения и обеспечивает обязанность заключить основной договор. Документ различает последствия отказа продавца, отказа покупателя и прекращения обязательства по независящим от сторон обстоятельствам.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ответ-на-требование-о-возврате-задатка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ОТВЕТ НА ТРЕБОВАНИЕ О ВОЗВРАТЕ ЗАДАТКА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Платеж 500 000 руб. прямо засчитывается в цену, подтверждает заключение соглашения и обеспечивает обязанность заключить основной договор. Документ различает последствия отказа продавца, отказа покупателя и прекращения обязательства по независящим от сторон обстоятельствам.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380 и 381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