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255287610553eb5444ae07e4e60e722def52d65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33. Требование о заключении основного договора купли-продажи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15.02.2026 стороны подписали предварительный договор с ценой 8 400 000 руб. и передали 500 000 руб., назвав платеж задатком. Основной договор должен был быть заключен до 30.04.2026. Продавец не представил доказательства надлежащего извещения сособственника и 20.04.2026 сообщил, что намерен продать долю иному лицу за 8 900 000 руб. Покупатель письменно подтвердил готовность к сделке и наличие денежных средств.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1ed2c9e06d3016c57ea191bc4762f29c6bbd53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ЗАКЛЮЧЕНИИ ОСНОВНОГО ДОГОВОРА КУПЛИ-ПРОДАЖИ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15.02.2026 стороны подписали предварительный договор с ценой 8 400 000 руб. и передали 500 000 руб., назвав платеж задатком. Основной договор должен был быть заключен до 30.04.2026. Продавец не представил доказательства надлежащего извещения сособственника и 20.04.2026 сообщил, что намерен продать долю иному лицу за 8 900 000 руб. Покупатель письменно подтвердил готовность к сделке и наличие денежных средств.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429 и 445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