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a3282698653f1570b97f7770961f1678de54a6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24. Договор купли-продажи с расчётом через аккредитив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Покупатель открывает покрытый безотзывный аккредитив на 10 500 000 руб. Условием раскрытия являются выписка ЕГРН о регистрации права покупателя и отсутствие незаявленных обременений. Срок аккредитива должен позволять устранить возможную приостановку регистрации.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cf856afcc94d9579b5bffd866ba4b5878814b1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С РАСЧЁТОМ ЧЕРЕЗ АККРЕДИТИВ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квартира площадью 56,4 кв. м по адресу: Московская область, г. Балашиха, ул. Реутовская, д. 18, кв. 47,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