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a216c8d41540b385195abbea038345dff3f971"/>
    <w:p>
      <w:pPr>
        <w:pStyle w:val="Heading1"/>
        <w:keepNext/>
      </w:pPr>
      <w:r>
        <w:rPr>
          <w:rFonts w:ascii="Times New Roman" w:hAnsi="Times New Roman" w:eastAsia="Times New Roman"/>
        </w:rPr>
        <w:t xml:space="preserve">162. Исковое заявление о приведении объекта в первоначальное состояние</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Собственник - Захаров Николай Олегович; административный орган - Администрация городского округа Балашиха; сосед - Федорова Светлана Ильинична.</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214,5 кв. м на земельном участке площадью 1 100 кв. м по адресу: Московская область, городской округ Балашиха, д. Черное, ул. Луговая, д. 7, кадастровые номера 50:15:0090304:805 и 50:15:0090304:211.</w:t>
      </w:r>
    </w:p>
    <w:p>
      <w:pPr>
        <w:pStyle w:val="BodyText"/>
      </w:pPr>
      <w:r>
        <w:rPr>
          <w:rFonts w:ascii="Times New Roman" w:hAnsi="Times New Roman" w:eastAsia="Times New Roman"/>
        </w:rPr>
        <w:t xml:space="preserve">В 2022 году собственник возвел пристройку площадью 46 кв. м и мансардный этаж. Уведомительный порядок до начала работ полностью не соблюден. Заключение специалиста от 12.03.2026 указывает на соответствие конструкций требованиям безопасности и отсутствие угрозы соседнему дому. Администрация 30.05.2026 потребовала демонтировать пристройку, не исследовав возможность приведения объекта в соответствие.</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7ea8a2dd0210bcc709fd7386a2d076a4d4460fc"/>
    <w:p>
      <w:pPr>
        <w:pStyle w:val="Heading2"/>
        <w:keepNext/>
      </w:pPr>
      <w:r>
        <w:rPr>
          <w:rFonts w:ascii="Times New Roman" w:hAnsi="Times New Roman" w:eastAsia="Times New Roman"/>
        </w:rPr>
        <w:t xml:space="preserve">ИСКОВОЕ ЗАЯВЛЕНИЕ О ПРИВЕДЕНИИ ОБЪЕКТА В ПЕРВОНАЧАЛЬНОЕ СОСТОЯНИЕ</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В 2022 году собственник возвел пристройку площадью 46 кв. м и мансардный этаж. Уведомительный порядок до начала работ полностью не соблюден. Заключение специалиста от 12.03.2026 указывает на соответствие конструкций требованиям безопасности и отсутствие угрозы соседнему дому. Администрация 30.05.2026 потребовала демонтировать пристройку, не исследовав возможность приведения объекта в соответствие.</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статья 222 ГК РФ.</w:t>
      </w:r>
    </w:p>
    <w:p>
      <w:pPr>
        <w:pStyle w:val="Compact"/>
        <w:numPr>
          <w:ilvl w:val="0"/>
          <w:numId w:val="1001"/>
        </w:numPr>
      </w:pPr>
      <w:r>
        <w:rPr>
          <w:rFonts w:ascii="Times New Roman" w:hAnsi="Times New Roman" w:eastAsia="Times New Roman"/>
        </w:rPr>
        <w:t xml:space="preserve">Градостроительный кодекс РФ и правила землепользования и застройки.</w:t>
      </w:r>
    </w:p>
    <w:p>
      <w:pPr>
        <w:pStyle w:val="Compact"/>
        <w:numPr>
          <w:ilvl w:val="0"/>
          <w:numId w:val="1001"/>
        </w:numPr>
      </w:pPr>
      <w:r>
        <w:rPr>
          <w:rFonts w:ascii="Times New Roman" w:hAnsi="Times New Roman" w:eastAsia="Times New Roman"/>
        </w:rPr>
        <w:t xml:space="preserve">статьи 25-29 ЖК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Удовлетворить требование в формулировке, точно соответствующей описанному нарушению и допускающей исполнение судебного акта.</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на участок.</w:t>
      </w:r>
    </w:p>
    <w:p>
      <w:pPr>
        <w:pStyle w:val="Compact"/>
        <w:numPr>
          <w:ilvl w:val="0"/>
          <w:numId w:val="1003"/>
        </w:numPr>
      </w:pPr>
      <w:r>
        <w:rPr>
          <w:rFonts w:ascii="Times New Roman" w:hAnsi="Times New Roman" w:eastAsia="Times New Roman"/>
        </w:rPr>
        <w:t xml:space="preserve">ГПЗУ, уведомления и ответы органа власти.</w:t>
      </w:r>
    </w:p>
    <w:p>
      <w:pPr>
        <w:pStyle w:val="Compact"/>
        <w:numPr>
          <w:ilvl w:val="0"/>
          <w:numId w:val="1003"/>
        </w:numPr>
      </w:pPr>
      <w:r>
        <w:rPr>
          <w:rFonts w:ascii="Times New Roman" w:hAnsi="Times New Roman" w:eastAsia="Times New Roman"/>
        </w:rPr>
        <w:t xml:space="preserve">технический план и схема реконструкции.</w:t>
      </w:r>
    </w:p>
    <w:p>
      <w:pPr>
        <w:pStyle w:val="Compact"/>
        <w:numPr>
          <w:ilvl w:val="0"/>
          <w:numId w:val="1003"/>
        </w:numPr>
      </w:pPr>
      <w:r>
        <w:rPr>
          <w:rFonts w:ascii="Times New Roman" w:hAnsi="Times New Roman" w:eastAsia="Times New Roman"/>
        </w:rPr>
        <w:t xml:space="preserve">заключение о безопасности объекта и отсутствии нарушения прав третьих лиц.</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2026-07-18T09:18:51Z</dcterms:created>
  <dcterms:modified xsi:type="dcterms:W3CDTF">2026-07-18T09:18:51Z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