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9faf8ccd35172570ebf73ea7815d37eb6c191b6"/>
    <w:p>
      <w:pPr>
        <w:pStyle w:val="Heading1"/>
        <w:keepNext/>
      </w:pPr>
      <w:r>
        <w:rPr>
          <w:rFonts w:ascii="Times New Roman" w:hAnsi="Times New Roman" w:eastAsia="Times New Roman"/>
        </w:rPr>
        <w:t xml:space="preserve">144. Исковое заявление о признании сделки недействительной из-за отсутствия согласия супруга</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Волкова Елена Николаевна; ответчики - Волков Андрей Сергеевич и Лебедев Максим Романович; третье лицо - Управление Росреестра по г. Москве.</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квартира площадью 78,1 кв. м по адресу: г. Москва, ул. Чертановская, д. 32, кв. 118, кадастровый номер 77:05:0007005:4027.</w:t>
      </w:r>
    </w:p>
    <w:p>
      <w:pPr>
        <w:pStyle w:val="BodyText"/>
      </w:pPr>
      <w:r>
        <w:rPr>
          <w:rFonts w:ascii="Times New Roman" w:hAnsi="Times New Roman" w:eastAsia="Times New Roman"/>
        </w:rPr>
        <w:t xml:space="preserve">Объект приобретен продавцом в период брака. Представлено нотариальное согласие супруга, однако его реквизиты нужно проверить по Единой информационной системе нотариата. Зарегистрированный ранее ребенок снят с учета, но покупателю следует проверить отсутствие права пользования, возникшего из приватизации, завещательного отказа или судебного акта.</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55448f017d90b6b4dcdd879274a7c63ea240179"/>
    <w:p>
      <w:pPr>
        <w:pStyle w:val="Heading2"/>
        <w:keepNext/>
      </w:pPr>
      <w:r>
        <w:rPr>
          <w:rFonts w:ascii="Times New Roman" w:hAnsi="Times New Roman" w:eastAsia="Times New Roman"/>
        </w:rPr>
        <w:t xml:space="preserve">ИСКОВОЕ ЗАЯВЛЕНИЕ О ПРИЗНАНИИ СДЕЛКИ НЕДЕЙСТВИТЕЛЬНОЙ ИЗ-ЗА ОТСУТСТВИЯ СОГЛАСИЯ СУПРУГА</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Объект приобретен продавцом в период брака. Представлено нотариальное согласие супруга, однако его реквизиты нужно проверить по Единой информационной системе нотариата. Зарегистрированный ранее ребенок снят с учета, но покупателю следует проверить отсутствие права пользования, возникшего из приватизации, завещательного отказа или судебного акта.</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10, 166-181, 302 и 431.2 ГК РФ.</w:t>
      </w:r>
    </w:p>
    <w:p>
      <w:pPr>
        <w:pStyle w:val="Compact"/>
        <w:numPr>
          <w:ilvl w:val="0"/>
          <w:numId w:val="1001"/>
        </w:numPr>
      </w:pPr>
      <w:r>
        <w:rPr>
          <w:rFonts w:ascii="Times New Roman" w:hAnsi="Times New Roman" w:eastAsia="Times New Roman"/>
        </w:rPr>
        <w:t xml:space="preserve">статьи 34 и 35 СК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Признать оспариваемую сделку, торги, решение или действие недействительным в указанной части.</w:t>
      </w:r>
    </w:p>
    <w:p>
      <w:pPr>
        <w:pStyle w:val="Compact"/>
        <w:numPr>
          <w:ilvl w:val="0"/>
          <w:numId w:val="1002"/>
        </w:numPr>
      </w:pPr>
      <w:r>
        <w:rPr>
          <w:rFonts w:ascii="Times New Roman" w:hAnsi="Times New Roman" w:eastAsia="Times New Roman"/>
        </w:rPr>
        <w:t xml:space="preserve">Применить конкретные последствия: возвратить объект, восстановить записи ЕГРН либо взыскать стоимость, исключив двойное восстановление.</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оспариваемый договор и регистрационные документы.</w:t>
      </w:r>
    </w:p>
    <w:p>
      <w:pPr>
        <w:pStyle w:val="Compact"/>
        <w:numPr>
          <w:ilvl w:val="0"/>
          <w:numId w:val="1003"/>
        </w:numPr>
      </w:pPr>
      <w:r>
        <w:rPr>
          <w:rFonts w:ascii="Times New Roman" w:hAnsi="Times New Roman" w:eastAsia="Times New Roman"/>
        </w:rPr>
        <w:t xml:space="preserve">доказательства осведомленности, отсутствия расчетов или сохранения владения.</w:t>
      </w:r>
    </w:p>
    <w:p>
      <w:pPr>
        <w:pStyle w:val="Compact"/>
        <w:numPr>
          <w:ilvl w:val="0"/>
          <w:numId w:val="1003"/>
        </w:numPr>
      </w:pPr>
      <w:r>
        <w:rPr>
          <w:rFonts w:ascii="Times New Roman" w:hAnsi="Times New Roman" w:eastAsia="Times New Roman"/>
        </w:rPr>
        <w:t xml:space="preserve">документы о браке, доверенности или полномочиях - по основанию иска.</w:t>
      </w:r>
    </w:p>
    <w:p>
      <w:pPr>
        <w:pStyle w:val="Compact"/>
        <w:numPr>
          <w:ilvl w:val="0"/>
          <w:numId w:val="1003"/>
        </w:numPr>
      </w:pPr>
      <w:r>
        <w:rPr>
          <w:rFonts w:ascii="Times New Roman" w:hAnsi="Times New Roman" w:eastAsia="Times New Roman"/>
        </w:rPr>
        <w:t xml:space="preserve">выписка ЕГРН до и после спорной сделки.</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2026-07-18T09:18:49Z</dcterms:created>
  <dcterms:modified xsi:type="dcterms:W3CDTF">2026-07-18T09:18:49Z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