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2cfda10b93f77687e2e4c714828e58304ad450"/>
    <w:p>
      <w:pPr>
        <w:pStyle w:val="Heading1"/>
        <w:keepNext/>
      </w:pPr>
      <w:r>
        <w:rPr>
          <w:rFonts w:ascii="Times New Roman" w:hAnsi="Times New Roman" w:eastAsia="Times New Roman"/>
        </w:rPr>
        <w:t xml:space="preserve">123. Исковое заявление заказчика об устранении недостатков объекта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Заказчик - ООО «ПромИнвест»; подрядчик - ООО «МонолитСтрой»; собственник участка - ООО «ПромИнвест».</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складской комплекс площадью 4 800 кв. м на земельном участке с кадастровым номером 50:20:0040701:938 по адресу: Московская область, Одинцовский городской округ, промзона «Западная».</w:t>
      </w:r>
    </w:p>
    <w:p>
      <w:pPr>
        <w:pStyle w:val="BodyText"/>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4c5cc8cf439f9279a58dd2f87c62ca69b9c1524"/>
    <w:p>
      <w:pPr>
        <w:pStyle w:val="Heading2"/>
        <w:keepNext/>
      </w:pPr>
      <w:r>
        <w:rPr>
          <w:rFonts w:ascii="Times New Roman" w:hAnsi="Times New Roman" w:eastAsia="Times New Roman"/>
        </w:rPr>
        <w:t xml:space="preserve">ИСКОВОЕ ЗАЯВЛЕНИЕ ЗАКАЗЧИКА ОБ УСТРАНЕНИИ НЕДОСТАТКОВ ОБЪЕКТА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397 и 450 ГК РФ.</w:t>
      </w:r>
    </w:p>
    <w:p>
      <w:pPr>
        <w:pStyle w:val="Compact"/>
        <w:numPr>
          <w:ilvl w:val="0"/>
          <w:numId w:val="1001"/>
        </w:numPr>
      </w:pPr>
      <w:r>
        <w:rPr>
          <w:rFonts w:ascii="Times New Roman" w:hAnsi="Times New Roman" w:eastAsia="Times New Roman"/>
        </w:rPr>
        <w:t xml:space="preserve">статьи 740-757 ГК РФ о строительном подряде.</w:t>
      </w:r>
    </w:p>
    <w:p>
      <w:pPr>
        <w:pStyle w:val="Compact"/>
        <w:numPr>
          <w:ilvl w:val="0"/>
          <w:numId w:val="1001"/>
        </w:numPr>
      </w:pPr>
      <w:r>
        <w:rPr>
          <w:rFonts w:ascii="Times New Roman" w:hAnsi="Times New Roman" w:eastAsia="Times New Roman"/>
        </w:rPr>
        <w:t xml:space="preserve">Градостроительный кодекс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Удовлетворить требование в формулировке, точно соответствующей описанному нарушению и допускающей исполнение судебного акта.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подряда, проектная и сметная документация.</w:t>
      </w:r>
    </w:p>
    <w:p>
      <w:pPr>
        <w:pStyle w:val="Compact"/>
        <w:numPr>
          <w:ilvl w:val="0"/>
          <w:numId w:val="1003"/>
        </w:numPr>
      </w:pPr>
      <w:r>
        <w:rPr>
          <w:rFonts w:ascii="Times New Roman" w:hAnsi="Times New Roman" w:eastAsia="Times New Roman"/>
        </w:rPr>
        <w:t xml:space="preserve">календарный график и исполнительная документация.</w:t>
      </w:r>
    </w:p>
    <w:p>
      <w:pPr>
        <w:pStyle w:val="Compact"/>
        <w:numPr>
          <w:ilvl w:val="0"/>
          <w:numId w:val="1003"/>
        </w:numPr>
      </w:pPr>
      <w:r>
        <w:rPr>
          <w:rFonts w:ascii="Times New Roman" w:hAnsi="Times New Roman" w:eastAsia="Times New Roman"/>
        </w:rPr>
        <w:t xml:space="preserve">акты выполненных и скрытых работ.</w:t>
      </w:r>
    </w:p>
    <w:p>
      <w:pPr>
        <w:pStyle w:val="Compact"/>
        <w:numPr>
          <w:ilvl w:val="0"/>
          <w:numId w:val="1003"/>
        </w:numPr>
      </w:pPr>
      <w:r>
        <w:rPr>
          <w:rFonts w:ascii="Times New Roman" w:hAnsi="Times New Roman" w:eastAsia="Times New Roman"/>
        </w:rPr>
        <w:t xml:space="preserve">заключение технического специалиста и расчет стоимости устранения дефектов.</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2026-07-18T09:18:46Z</dcterms:created>
  <dcterms:modified xsi:type="dcterms:W3CDTF">2026-07-18T09:18:46Z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