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ДЕЛОВОЙ ЦЕЛИ ЗАКЛЮЧЁННЫХ СДЕЛОК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деловой цели заключённых сделок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