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УСТАНОВЛЕНИИ ДЕЙСТВИТЕЛЬНОГО РАЗМЕРА НАЛОГОВЫХ ОБЯЗАТЕЛЬСТВ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при несогласии с заявленным контрагентом инспекция располагает данными о рыночной стоимости, фактическом поставщике и произведённых расходах, поэтому обязана исключить произвольное налогообложение всей суммы выручки / затрат.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установлении действительного размера налоговых обязательств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