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ПРИЗНАНИИ НЕЗАКОННЫМ РЕШЕНИЯ О ВЗЫСКАНИИ НАЛОГА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итогам досудебного обжалования решение инспекции № [номер] от [дата] оставлено в силе / изменено решением вышестоящего налогового органа № [номер] от [дата]. Спорная сумма составляет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нарушает права заявителя, поскольку создаёт обязанность уплатить необоснованно начисленные суммы, влечёт взыскание с ЕНС, блокировку счетов и ухудшение возможности вести деятельность.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проверить каждый эпизод, истребовать материалы проверки и применить обеспечительные меры, сохраняя возможность уплаты текущих бесспорных налогов.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Решения, действия и бездействие налоговых органов оспариваются в арбитражном суде по главе 24 АПК РФ после соблюдения обязательного досудебного порядка. Заявитель доказывает нарушение своих прав, а налоговый орган — законность оспариваемого акта и фактические основания доначислений.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вправе принять обеспечительные меры по статьям 90–93 АПК РФ, включая приостановление действия решения, если непринятие мер затруднит исполнение судебного акта или причинит значительный ущерб, а заявленная мера связана с предметом спора и соразмерна.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обязательного досудебного порядка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нарушение прав оспариваемым актом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несоответствие решения закону и фактическим обстоятельствам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размер спорной обязанности и обеспечительные риски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Решения инспекции и вышестоящего налогового органа.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досудебного обжалования.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спорных сумм и обеспечительных рисков.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Документ об уплате госпошлины / подтверждение льготы.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признании незаконным решения о взыскании налога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