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ИСКЛЮЧЕНИИ НЕДОПУСТИМЫХ ДОКАЗАТЕЛЬСТВ ИЗ МАТЕРИАЛОВ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е материалы получены [за пределами срока, без надлежащего протокола, неустановленным лицом, с нарушением порядка выемки / допроса] и не позволяют проверить источник и достоверность свед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недопустимых доказательств из материалов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