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ОПЕРАТИВНОЙ РАЗБЛОКИРОВКЕ БАНКОВСКОГО СЧЁТА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данным личного кабинета / справки инспекции на ЕНС отражено отрицательное сальдо [сумма], с которым заявитель не согласен. Расхождение возникло после [подачи уточнённой декларации, зачёта, отмены решения, ошибочного платежа, непроведения уведомления].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вынесла решение о взыскании / приостановлении операций № [номер] от [дата]. Мера препятствует выплате заработной платы и исполнению текущих обязательств, хотя основание устранено / задолженность оспаривается / расчёт ошибочен.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прилагает акт сверки, платёжные поручения, декларации и хронологию операций по ЕНС и просит произвести корректировку без зачёта бесспорных текущих платежей в спорную задолженность.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Основание блокировки устранено [дата]: декларация представлена / требование исполнено / задолженность погашена. Электронная квитанция и банковская выписка прилагаются.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Единый налоговый счёт и совокупная обязанность регулируются статьями 11.3, 45, 46, 47 и иными нормами НК РФ. Отрицательное сальдо должно быть подтверждено корректным учётом деклараций, уведомлений, решений, платежей, зачётов и сроков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 операций по счетам допускается только по предусмотренным статьёй 76 НК РФ основаниям и отменяется после их устранения. Отсрочка и рассрочка предоставляются по статьям 61–64 НК РФ при наличии оснований, отсутствии запретов, обеспечении и реалистичном графике.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решение о приостановлении операций по счетам.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Незамедлительно направить отмену во все банки в электронной форме.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Скорректировать ЕНС / карточку расчётов и сообщить дату разблокировки.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Справка о сальдо ЕНС и детализация совокупной обязанности.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Платёжные поручения, декларации и уведомления.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Решение о взыскании / блокировке и доказательства устранения основания.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График платежей и документы об обеспечении.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оперативной разблокировке банковского счёта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