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УВЕДОМЛЕНИЯ О НАЛИЧИИ НАЛОГОВОЙ ЗАДОЛЖЕННОСТИ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данным личного кабинета / справки инспекции на ЕНС отражено отрицательное сальдо [сумма], с которым заявитель не согласен. Расхождение возникло после [подачи уточнённой декларации, зачёта, отмены решения, ошибочного платежа, непроведения уведомления].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вынесла решение о взыскании / приостановлении операций № [номер] от [дата]. Мера препятствует выплате заработной платы и исполнению текущих обязательств, хотя основание устранено / задолженность оспаривается / расчёт ошибочен.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прилагает акт сверки, платёжные поручения, декларации и хронологию операций по ЕНС и просит произвести корректировку без зачёта бесспорных текущих платежей в спорную задолженность.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Единый налоговый счёт и совокупная обязанность регулируются статьями 11.3, 45, 46, 47 и иными нормами НК РФ. Отрицательное сальдо должно быть подтверждено корректным учётом деклараций, уведомлений, решений, платежей, зачётов и сроков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 операций по счетам допускается только по предусмотренным статьёй 76 НК РФ основаниям и отменяется после их устранения. Отсрочка и рассрочка предоставляются по статьям 61–64 НК РФ при наличии оснований, отсутствии запретов, обеспечении и реалистичном графике.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Справка о сальдо ЕНС и детализация совокупной обязанности.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Платёжные поручения, декларации и уведомления.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Решение о взыскании / блокировке и доказательства устранения основания.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График платежей и документы об обеспечении.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уведомления о наличии налоговой задолженности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