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ОБЯЗАНИИ БЫВШЕГО РУКОВОДИТЕЛЯ ПЕРЕДАТЬ ДОКУМЕНТЫ КОНКУРСНОМУ УПРАВЛЯЮЩЕМУ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направлено требование от [дата], но документы не переданы / переданы частично. Акт отсутствующих документов подтверждает препятствия для выявления активов и сделок.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Обязать бывшего руководителя передать конкурсному управляющему документы, печати, материальные ценности и электронные доступы по описи.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Установить срок передачи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Предупредить о возможности взыскания судебной неустойки и убытков при неисполнении.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опись передаваемых документов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 приёма-передачи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переписка о запросе документов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