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ЗАВЕРШЕНИИ ФИНАНСОВОГО ОЗДОРОВЛЕНИЯ В СВЯЗИ С ИСПОЛНЕНИЕМ ГРАФИКА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Завершить финансовое оздоровление.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Прекратить производство по делу в связи с погашением требований в соответствии с графиком.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Освободить лиц, предоставивших обеспечение, в исполненной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