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 ПРИЗНАНИИ РЕШЕНИЯ СОБРАНИЯ КРЕДИТОРОВ НЕДЕЙСТВИТЕЛЬНЫМ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деле о банкротстве сформирован реестр требований кредиторов. Очередное/внеочередное собрание назначено либо должно быть созвано для решения вопросов [перечень].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подготовке или проведении собрания допущены обстоятельства: [неуведомление, неверный подсчёт голосов, отказ включить вопрос, выход за пределы компетенции].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Нарушение повлияло/могло повлиять на результаты голосования и затронуло права заявителя как кредитора с [процент] % голосов.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Решение принято при [отсутствии кворума / ненадлежащем уведомлении / выходе за компетенцию / ошибке подсчёта]. Нарушение могло повлиять на результат и лишило заявителя полноценного участия.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12-18 Федерального закона № 127-ФЗ, статьями 41, 65, 71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Статьи 12–18 Федерального закона № 127-ФЗ определяют компетенцию собрания и комитета кредиторов, порядок созыва, уведомления, кворум и подсчёт голосов. Решение может быть признано недействительным при существенном нарушении процедуры, компетенции или прав заявителя.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Собрание кредиторов и комитет кредиторов действуют строго в пределах компетенции. Размер голосов определяется пропорционально сумме основного долга, включённой в реестр, с учётом правил о требованиях без права голоса.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Решение собрания может быть признано недействительным при нарушении компетенции, порядка созыва или проведения либо при нарушении прав заявителя.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Решение собрания может быть признано недействительным при нарушении компетенции, порядка созыва или проведения либо при нарушении прав заявителя.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Признать недействительным решение собрания/комитета кредиторов от [дата] по вопросу № [номер].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Применить последствия недействительности решения и обязать провести повторное голосование.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Запретить исполнение оспариваемого решения до разрешения спора.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уведомление о собрании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бюллетени и протокол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реестр участников и расчёт голосов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