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ОБЯЗАНИИ РУКОВОДИТЕЛЯ ДОЛЖНИКА ПЕРЕДАТЬ ДОКУМЕНТЫ ВРЕМЕННОМУ УПРАВЛЯЮЩЕМУ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Обязать [руководителя/лицо/орган] передать или представить перечисленные документы и сведения в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способ передачи по описи на бумажном и электронном носителях.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Предупредить обязанное лицо о последствиях неисполнения судебного акта.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опись передаваемых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 приёма-передачи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переписка о запросе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