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ПРИЗНАНИЯ ТРЕБОВАНИЯ ОБЕСПЕЧЕННЫМ ЗАЛОГОМ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Предмет залога не индивидуализирован / запись прекращена / публичность не соблюдена / имущество не принадлежало залогодателю. Поэтому специальный статус требования не доказан.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Залоговый статус подтверждается действительным обеспечительным обязательством, идентификацией предмета залога и соблюдением правил публичности залога.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Залоговый статус подтверждается действительным обеспечительным обязательством, идентификацией предмета залога и соблюдением правил публичности залога.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включении требования в реестр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наличии оснований понизить очередность требования либо отказать в признании залогового статуса.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оригиналы первичных документов, банковские выписки и сведения о взаимозависимости сторон.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договор залога и приложения к нему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выписка из ЕГРН или реестра уведомлений о залоге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расчёт обеспеченного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