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9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/>
        </w:tc>
        <w:tc>
          <w:tcPr>
            <w:tcW w:type="dxa" w:w="56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/>
                <w:sz w:val="21"/>
              </w:rPr>
              <w:t>В Арбитражный суд города Москвы</w:t>
              <w:br/>
              <w:t>115225, г. Москва, ул. Большая Тульская, д. 17</w:t>
              <w:br/>
              <w:t>Дело № А40-[номер дела]/20__</w:t>
              <w:br/>
              <w:br/>
              <w:t>Заявитель: [полное наименование / Ф.И.О., ОГРН/ИНН, адрес]</w:t>
              <w:br/>
              <w:t>Должник: [наименование, ОГРН, ИНН, адрес]</w:t>
              <w:br/>
              <w:t>Арбитражный управляющий: [Ф.И.О., адрес для корреспонденции]</w:t>
              <w:br/>
              <w:t>Заинтересованные лица: [указать]</w:t>
            </w:r>
          </w:p>
        </w:tc>
      </w:tr>
    </w:tbl>
    <w:p/>
    <w:p>
      <w:pPr>
        <w:keepNext/>
        <w:spacing w:before="160" w:after="2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6"/>
        </w:rPr>
        <w:t>ВОЗРАЖЕНИЯ КОНКУРСНОГО КРЕДИТОРА ПРОТИВ ТРЕБОВАНИЯ ДРУГОГО КРЕДИТОРА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производстве Арбитражного суда города Москвы в рамках дела № А40-[номер]/20__ рассматривается заявление [наименование заявителя], с доводами которого лицо, подающее настоящий документ, не согласно по следующим основаниям.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Кредитор заявил требование в размере [сумма] руб. со ссылкой на [основание]. Заявитель возражений оспаривает существование, размер, очередность или обеспеченность требования.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Представленные документы не подтверждают фактическую передачу денег/товара/работ, полномочия подписантов, непрерывность цепочки уступок либо соответствие расчёта условиям обязательства.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Имеются обстоятельства, указывающие на [истечение срока давности, аффилированность, корпоративную природу финансирования, мнимость, погашение, отсутствие залога].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Правовое регулирование спорного вопроса определяется статьями 4, 16, 71, 100 и 138 Федерального закона № 127-ФЗ, статьями 10, 168, 170, 181 и 199 ГК РФ, статьями 65, 71, 75 и 161 АПК РФ.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Суд проверяет не только формальный договор, но и реальность хозяйственной операции: движение денег и имущества, экономическую цель, источник финансирования, полномочия подписантов и отражение операции в учёте. В отношении аффилированных и контролирующих лиц действует повышенный стандарт доказывания с учётом постановления Пленума Верховного Суда РФ от 23.12.2025 № 41.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Возражения могут касаться реальности обязательства, состава и размера долга, исковой давности, аффилированности, компенсационного финансирования, залогового статуса и очередности. Формальное признание долга должником не освобождает суд от проверки требования по существу.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Для требований контролирующих и аффилированных лиц учитываются разъяснения постановления Пленума Верховного Суда РФ от 23.12.2025 № 41.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Каждая сторона обязана раскрыть доказательства своих доводов. Суд оценивает доказательства в совокупности и выбирает способ защиты, который непосредственно восстанавливает нарушенное право и не создаёт необоснованных преимуществ отдельным участникам процедуры.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Применительно к изложенным обстоятельствам другая сторона не доказала совокупность юридически значимых фактов, необходимых для удовлетворения её требования. Документы подлежат оценке во взаимной связи с банковскими сведениями, бухгалтерским учётом, поведением сторон и экономическим смыслом отношений.</w:t>
      </w:r>
    </w:p>
    <w:p>
      <w:pPr>
        <w:spacing w:before="0" w:after="6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0" w:after="1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4"/>
        </w:rPr>
        <w:t>ПРОШУ: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1. Отказать во включении требования в реестр полностью / в спорной части.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2. При наличии оснований понизить очередность требования либо отказать в признании залогового статуса.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3. Истребовать оригиналы первичных документов, банковские выписки и сведения о взаимозависимости сторон.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4. Приобщить к материалам дела документы, представленные в обоснование настоящего заявления.</w:t>
      </w:r>
    </w:p>
    <w:p>
      <w:pPr>
        <w:spacing w:before="120" w:after="6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Приложения: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1. документы, подтверждающие изложенные обстоятельства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2. расчёт заявленной суммы или спорных показателей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3. доказательства направления документа лицам, участвующим в деле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4. подробный расчёт по каждой составляющей требования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5. банковские выписки и первичные документы по спорной операции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6. доверенность или иной документ, подтверждающий полномочия представителя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sz w:val="24"/>
              </w:rPr>
              <w:t>________________ / [подпись, Ф.И.О.] /</w:t>
            </w:r>
          </w:p>
        </w:tc>
      </w:tr>
    </w:tbl>
    <w:sectPr w:rsidR="00FC693F" w:rsidRPr="0006063C" w:rsidSect="00034616"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40" w:lineRule="auto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