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ПРАВОПРЕЕМНИКА КРЕДИТОРА О ВКЛЮЧЕНИИ ТРЕБОВАНИЯ В РЕЕСТР ПОСЛЕ ПРОИЗВЕДЕННОГО ПРАВОПРЕЕМСТВА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возникло из [договора/судебного акта/трудовых отношений/обязательного платежа] и составляет [основной долг] руб., [проценты] руб., [санкции]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исполнения наступил [дата]. Обязательство должником не исполнено/исполнено частично на сумму [сумма] руб. Расчёт по состоянию на [дата]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требования принадлежит заявителю на основании [первоначального обязательства/уступки/правопреемства]. Сведения о залоге и очередности: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перешло по [цессия / реорганизация / судебный акт]. Представлена непрерывная цепочка документов, подтверждение оплаты и уведомление должника и управляющего.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100, 138 и 142 Федерального закона № 127-ФЗ, статьями 48, 65, 71 и 75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силу статей 4, 16, 71, 100 и 142 Федерального закона № 127-ФЗ в реестр включается только действительное, документально подтверждённое и не прекращённое требование. Основной долг, проценты и санкции указываются раздельно; отдельно определяется очередь, право голоса и залоговый статус.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реестр включается только действительное, документально подтверждённое и не прекращённое требование. Суд проверяет основание, размер, срок исполнения, очередность, обеспеченность залогом и принадлежность права требования заявителю.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Установить требование заявителя к должнику в размере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Включить требование в [очередь] реестра требований кредиторов.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реестродержателя/управляющего внести сведения в реестр после вступления определения в законную силу.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