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ХОДАТАЙСТВО О ПРЕКРАЩЕНИИ ПРОИЗВОДСТВА ПО ЗАЯВЛЕНИЮ В СВЯЗИ С ПОГАШЕНИЕМ ЗАДОЛЖЕННОСТИ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Определением/иным процессуальным документом от [дата] судом разрешён вопрос о принятии, движении или рассмотрении заявления о банкротстве.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выполнил необходимые действия: [перечень публикаций, направлений, платежей, представленных документов] либо просит предоставить процессуальную защиту ввиду [обстоятельства].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Запрашиваемая мера необходима для сохранения баланса интересов и предотвращения утраты имущества, доказательств или возможности исполнения будущего судебного акта.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После принятия заявления основной долг и учитываемые начисления полностью погашены платежами от [даты]. Иные заявления о банкротстве отсутствуют / подлежат отдельной проверке.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42-49 Федерального закона № 127-ФЗ, статьями 41, 65, 90-94, 143, 159, 184-188, 257-272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Статьи 42–49 Федерального закона № 127-ФЗ и статьи 41, 65, 90–94, 102, 118, 125–129, 143–145 АПК РФ регулируют принятие заявления, устранение недостатков, обеспечительные меры, приостановление и прекращение производства. Любая процессуальная мера должна иметь конкретную цель, быть соразмерной и подтверждаться доказательствами.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стадии принятия и проверки обоснованности заявления суд оценивает соблюдение формы, комплектность приложений, наличие права на обращение и актуальное финансовое состояние должника. Процессуальные недостатки должны устраняться в установленный судом срок, а обеспечительные меры — быть соразмерными и связанными с предметом спора.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подготовке документа учтены процессуальные разъяснения постановления Пленума Верховного Суда РФ от 17.12.2024 № 40.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Запрашиваемая мера соразмерна обстоятельствам, непосредственно связана с предметом дела и необходима для правильного и своевременного рассмотрения спора. Менее обременительный способ не обеспечивает достижение той же цели.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Прекратить производство по делу/заявлению по указанному основанию.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Отменить обеспечительные меры, если необходимость в них отпала.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Разрешить вопрос о распределении судебных расходов и возврате государственной пошлины.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