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ПРИОСТАНОВЛЕНИИ РАССМОТРЕНИЯ ЗАЯВЛЕНИЯ ДО РАЗРЕШЕНИЯ ДРУГОГО СУДЕБНОГО СПОРА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№ [номер] разрешается вопрос о существовании, размере или принадлежности требования, имеющий значение для настоящего спора. Без его разрешения возникает риск противоречащих судебных актов.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Приостановить производство по заявлению до вступления в законную силу судебного акта по делу № [номер].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Истребовать сведения о движении связанного дела.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Возобновить производство после устранения обстоятельств, вызвавших приостановление.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