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ХОДАТАЙСТВО ОБ ОТСРОЧКЕ ИЛИ РАССРОЧКЕ УПЛАТЫ ГОСУДАРСТВЕННОЙ ПОШЛИНЫ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Определением/иным процессуальным документом от [дата] судом разрешён вопрос о принятии, движении или рассмотрении заявления о банкротстве.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Заявитель выполнил необходимые действия: [перечень публикаций, направлений, платежей, представленных документов] либо просит предоставить процессуальную защиту ввиду [обстоятельства].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Запрашиваемая мера необходима для сохранения баланса интересов и предотвращения утраты имущества, доказательств или возможности исполнения будущего судебного акта.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Остаток средств на счетах составляет [сумма] рублей при первоочередных обязательствах [сумма] рублей. Заявитель просит отсрочить уплату до [дата] / предоставить рассрочку по предложенному графику.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42-49 Федерального закона № 127-ФЗ, статьями 41, 65, 90-94, 143, 159, 184-188, 257-272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Статьи 42–49 Федерального закона № 127-ФЗ и статьи 41, 65, 90–94, 102, 118, 125–129, 143–145 АПК РФ регулируют принятие заявления, устранение недостатков, обеспечительные меры, приостановление и прекращение производства. Любая процессуальная мера должна иметь конкретную цель, быть соразмерной и подтверждаться доказательствами.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стадии принятия и проверки обоснованности заявления суд оценивает соблюдение формы, комплектность приложений, наличие права на обращение и актуальное финансовое состояние должника. Процессуальные недостатки должны устраняться в установленный судом срок, а обеспечительные меры — быть соразмерными и связанными с предметом спора.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 подготовке документа учтены процессуальные разъяснения постановления Пленума Верховного Суда РФ от 17.12.2024 № 40.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Запрашиваемая мера соразмерна обстоятельствам, непосредственно связана с предметом дела и необходима для правильного и своевременного рассмотрения спора. Менее обременительный способ не обеспечивает достижение той же цели.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Предоставить отсрочку уплаты государственной пошлины до принятия итогового судебного акта / рассрочить её уплату по графику.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Приобщить документы о тяжёлом имущественном положении.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Не возвращать заявление по мотиву неуплаты пошлины до разрешения ходатайства.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