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ПРОТИВ УТВЕРЖДЕНИЯ МИРОВОГО СОГЛАШЕНИЯ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[должника] возник вопрос о [предмет документа]. Судебный акт/решение собрания/соглашение датировано [дата].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условия или процессуальное требование направлены на завершение спора, исполнение обязательств и соблюдение равенства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согласован/оспаривается по основаниям [перечень], подтверждаемым приложенными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Условия неопределённы / источник не доказан / отдельные кредиторы получают преимущество / первые очереди не погашены. Расчёт показывает ухудшение положения заявителя.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57, 150-167 Федерального закона № 127-ФЗ, статьями 141-142, 184-188, 257-291.15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содержать определённые и исполнимые условия и не нарушать права несогласных кредиторов. Судебные акты обжалуются с учётом специальных банкротных сроков и общих правил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не нарушать права несогласных кредиторов и содержать исполнимые условия. Судебные акты в деле о банкротстве обжалуются с учётом специальных сроков и правил, действующих для соответствующей категории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 утверждении мирового соглашения.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Предложить сторонам устранить нарушения прав кредиторов и обязательных условий.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Продолжить применяемую процедуру банкротства.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текст мирового соглашения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протокол собрания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погашения первой и второй очереди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протокол собрания кредиторов и результаты голосования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актуальный реестр требований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