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ОТСТРАНЕНИИ АРБИТРАЖНОГО УПРАВЛЯЮЩЕГО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Отстранить арбитражного управляющего от исполнения обязанностей.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Направить запрос в СРО о представлении кандидатуры нового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отстранённого управляющего передать документы, имущество и электронные доступы по акту.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