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УСТРАНЕНИИ НЕДОСТАТКОВ, УКАЗАННЫХ В ОПРЕДЕЛЕНИИ ОБ ОСТАВЛЕНИИ ЗАЯВЛЕНИЯ БЕЗ ДВИЖЕНИЯ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Определением/иным процессуальным документом от [дата] судом разрешён вопрос о принятии, движении или рассмотрении заявления о банкротстве.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выполнил необходимые действия: [перечень публикаций, направлений, платежей, представленных документов] либо просит предоставить процессуальную защиту ввиду [обстоятельства].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необходима для сохранения баланса интересов и предотвращения утраты имущества, доказательств или возможности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 от [дата] заявление оставлено без движения с указанием конкретных недостатков. Во исполнение каждого пункта определения заявитель представляет перечисленные документы и доказательства их направления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42-49 Федерального закона № 127-ФЗ, статьями 41, 65, 90-94, 143, 159, 184-188, 257-272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42–49 Федерального закона № 127-ФЗ и статьи 41, 65, 90–94, 102, 118, 125–129, 143–145 АПК РФ регулируют принятие заявления, устранение недостатков, обеспечительные меры, приостановление и прекращение производства. Любая процессуальная мера должна иметь конкретную цель, быть соразмерной и подтверждаться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стадии принятия и проверки обоснованности заявления суд оценивает соблюдение формы, комплектность приложений, наличие права на обращение и актуальное финансовое состояние должника. Процессуальные недостатки должны устраняться в установленный судом срок, а обеспечительные меры — быть соразмерными и связанными с предметом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документа учтены процессуальные разъяснения постановления Пленума Верховного Суда РФ от 17.12.2024 № 40.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недостатки заявления устранёнными в установленный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Приобщить дополнительные документы.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заявление к производству и назначить судебное заседание.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