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АПЕЛЛЯЦИОННАЯ ЖАЛОБА НА ОПРЕДЕЛЕНИЕ ПО СПОРУ ОБ ОСПАРИВАНИИ СДЕЛКИ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Настоящая апелляционная жалоба подаётся на определение Арбитражного суда города Москвы от «___» __________ 20___ года по делу № А40-[номер]/20__, которым [кратко изложить результат].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неполно установил обстоятельства, неверно распределил бремя доказывания, не оценил существенные документы или неправильно применил норму. Нарушения повлияли на исход спора и требуют отмены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Восстановить срок подачи апелляционной жалобы, если суд установит наличие уважительных причин.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обжалуемое определение Арбитражного суда города Москвы от [дата] по делу № А40-[номер]/20__.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по вопросу новый судебный акт об удовлетворении требований заявителя / направить вопрос на новое рассмотрение.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представленные доказательства при наличии предусмотренных законом оснований.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