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087. ПОЛОЖЕНИЕ ОБ ИСПОЛЬЗОВАНИИ КОРПОРАТИВНОЙ ЭЛЕКТРОННОЙ ПОЧТЫ И ИНФОРМАЦИОННЫХ СИСТЕМ.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187-к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об использовании корпоративной электронной почты и информационных систем.»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имеет доступ к клиентской базе, коммерческим предложениям, внутренним расчетам себестоимости и учетным записям информационных систем.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вводит режим коммерческой тайны, утверждает перечень охраняемой информации, маркировку документов и уровни доступа.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увольнении работник обязан вернуть ноутбук, токены, документы и прекратить использование выгруженных копий информации.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перечень охраняемой информации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под подпись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организовать техническое разграничение доступа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выдачу и возврат носителей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включать запрет на трудоустройство к конкурентам как самостоятельное ограничение свободы труда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режима коммерческой тайны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невозможность доказать состав и ценность разглашенной информации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чрезмерное ограничение прав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необоснованный контроль личной переписки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использовании корпоративной электронной почты и информационных систем.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