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065. ПРИКАЗ ОБ УСТАНОВЛЕНИИ НЕПОЛНОГО РАБОЧЕГО ВРЕМЕНИ.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165-к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связи с завершением проекта работодателю требуется привлечь Ильин Павел Андреевич к работе 20 и 21 июня 2026 года по 2 часа после окончания рабочего дня.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Производственная необходимость подтверждается графиком сдачи проекта и письмом заказчика, перенести работы без риска убытков невозможно.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разъясняются основания привлечения, продолжительность работы, порядок оплаты и право отказаться в случаях, предусмотренных законом.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Получить письменное согласие, если оно требуется.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отсутствие медицинских и иных ограничений.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Вести точный учет времени.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повышенную оплату или иной предусмотренный законом вариант компенсации.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Ильин Павел Андреевич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превышение допустимой продолжительности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письменного согласия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неправильная компенсация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привлечение защищенной категории работников без дополнительных гарантий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Ильин Павел Андреевич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установлении неполного рабочего времени.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