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006. КАРТА РИСКОВ УВОЛЬНЕНИЯ КОНКРЕТНОГО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«Карта рисков увольнения конкретного работника.».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и работодатель обсуждают прекращение трудового договора 006-ТД/2026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Оспаривание добровольности соглашения.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Неопределенность компенсации.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Задержка расчета или документов.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Несовпадение формулировок соглашения и приказа.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рисков увольнения конкретного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