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045. ПОЛОЖЕНИЕ О ГОДОВОМ БОНУСЕ РАБОТНИКОВ.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Должностные инструкции, локальные акты, заработная плата и KPI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145-к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«Положение о годовом бонусе работников.»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Орлова Анна Михайловна, занимающего должность «руководитель проектов» в подразделении «проектный офис».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21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129, 132, 135, 136, 191 и 236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годовом бонусе работников.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