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12. ИСКОВОЕ ЗАЯВЛЕНИЕ ОБ ИЗМЕНЕНИИ ФОРМУЛИРОВКИ ОСНОВАНИЯ УВОЛЬНЕ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Кузнецов Дмитрий Сергеевич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12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Б ИЗМЕНЕНИИ ФОРМУЛИРОВКИ ОСНОВАНИЯ УВОЛЬ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и работодатель обсуждают прекращение трудового договора 212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12-ТД/2026 заключен 12 января 2026 года. Работнику установлен оклад 128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281 0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изменении формулировки основания увольне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