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195. ПРЕТЕНЗИЯ РАБОТНИКА О ВЫПЛАТЕ ПРЕМИИ.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295-к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занимает должность «специалист по кадровому администрированию» с окладом 110 000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работника о выплате премии.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