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148. ВОЗРАЖЕНИЯ РАБОТОДАТЕЛЯ НА ТРЕБОВАНИЕ СОКРАЩЕННОГО РАБОТНИКА О ВОССТАНОВЛЕНИИ.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248-к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работодателя на требование сокращенного работника о восстановлении.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