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116. ИСКОВОЕ ЗАЯВЛЕНИЕ РАБОТОДАТЕЛЯ О ВЗЫСКАНИИ МАТЕРИАЛЬНОГО УЩЕРБА С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Кузнецов Дмитрий Сергеевич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2-4116/2026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РАБОТОДАТЕЛЯ О ВЗЫСКАНИИ МАТЕРИАЛЬНОГО УЩЕРБА С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116-ТД/2026 заключен 12 января 2026 года. Работнику установлен оклад 128 000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232, 233, 238, 241, 243, 244, 246, 247 и 248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306 000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работодателя о взыскании материального ущерба с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