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111. ЗАКЛЮЧЕНИЕ КОМИССИИ О РАЗМЕРЕ И ПРИЧИНАХ УЩЕРБА.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Материальная ответственность работника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«Заключение комиссии о размере и причинах ущерба.».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инвентаризации склада выявлена недостача оборудования на сумму 256 100 руб.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сохранность имущества отвечал Федорова Наталья Игоревна, которому ценности передавались по накладным и акту приема-передачи.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исследовала движение товара, доступ к складу, документы видеонаблюдения и объяснения работников. Размер прямого действительного ущерба определен по данным бухгалтерского учета с учетом износа.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232, 233, 238, 241, 243, 244, 246, 247 и 248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Взыскание упущенной выгоды вместо прямого ущерба.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Отсутствие надлежащего договора о полной ответственности.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Необеспечение условий сохранности имущества.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Пропуск срока обращения в суд.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инвентаризацию и служебную проверку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письменные объяснения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прямой действительный ущерб и причинную связь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основания полной материальной ответственности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добровольное возмещение или обратиться в суд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комиссии о размере и причинах ущерба.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