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100. ЗАКЛЮЧЕНИЕ ПО РЕЗУЛЬТАТАМ СЛУЖЕБНОГО РАССЛЕДОВАНИЯ.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«Заключение по результатам служебного расследования.».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Неопределенность трудовой обязанности.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Пропуск срока применения взыскания.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Двойное наказание за один проступок.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Отсутствие доказательств вины.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служебного расследования.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