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001. ПРАВОВОЕ ЗАКЛЮЧЕНИЕ ПО РЕЗУЛЬТАТАМ КАДРОВОГО АУДИТА РАБОТОДАТЕЛЯ.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«Правовое заключение по результатам кадрового аудита работодателя.».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организации работают 86 человек, включая 12 дистанционных работников и 7 совместителей.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Проверкой охвачены трудовые договоры, приказы, графики отпусков, табели учета рабочего времени, положения об оплате труда и премировании, документы по охране труда и персональным данным.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Выявлены расхождения между трудовыми договорами и фактически применяемой системой премирования, неполные листы ознакомления с локальными актами и отсутствие документированного контроля сроков обязательных медицинских осмотров.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Административная ответственность работодателя и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Трудовые споры о выплатах и условиях труда.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Признание отдельных условий локальных актов неприменимыми.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Повышенный риск предписания гит.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утвердить план корректирующих мероприятий с ответственными лицами и сроками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обновить локальные акты и повторно ознакомить работников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устранить расхождения в договорах и кадровых приказах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контрольную самопроверку через 45 календарных дней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заключение по результатам кадрового аудита работодателя.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