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ВЫДЕЛЕНИИ ТРЕБОВАНИЙ В ОТДЕЛЬНОЕ ПРОИЗВОДСТВО</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выделении требований в отдельное производство»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Одно из нескольких требований требует длительной экспертизы, тогда как другое подтверждено бесспорными документами и готово к разрешению.</w:t>
      </w:r>
    </w:p>
    <w:p>
      <w:pPr>
        <w:keepNext w:val="0"/>
        <w:spacing w:before="0" w:after="80" w:line="276" w:lineRule="auto"/>
        <w:ind w:firstLine="709"/>
        <w:jc w:val="both"/>
      </w:pPr>
      <w:r>
        <w:rPr>
          <w:rFonts w:ascii="Times New Roman" w:hAnsi="Times New Roman" w:eastAsia="Times New Roman"/>
          <w:b w:val="0"/>
          <w:i w:val="0"/>
          <w:sz w:val="24"/>
        </w:rPr>
        <w:t>Выделение позволит рассмотреть самостоятельную часть без нарушения связи предметов и прав участников.</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130 АПК РФ либо статья 151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Выделить требование о [предмет] в отдельное производство.</w:t>
      </w:r>
    </w:p>
    <w:p>
      <w:pPr>
        <w:spacing w:after="60" w:line="276" w:lineRule="auto"/>
        <w:ind w:left="454" w:hanging="454"/>
        <w:jc w:val="both"/>
      </w:pPr>
      <w:r>
        <w:rPr>
          <w:rFonts w:ascii="Times New Roman" w:hAnsi="Times New Roman" w:eastAsia="Times New Roman"/>
          <w:b w:val="0"/>
          <w:i w:val="0"/>
          <w:sz w:val="24"/>
        </w:rPr>
        <w:t>2. Продолжить рассмотрение остальных требований без ожидания разрешения выделенной части.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выделении требований в отдельное производство</dc:title>
  <dc:subject>Подробный образец № 95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