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УЧАСТИИ В ЗАСЕДАНИИ ПОСРЕДСТВОМ ВИДЕОКОНФЕРЕНЦ-СВЯЗИ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Указываются данные участника, суд содействия, причины невозможности прибытия и контактная информация.</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Представитель находится в другом регионе, а личная явка требует значительных расходов. Указан суд по месту нахождения участника, дата заседания и контактные данные.</w:t>
      </w:r>
    </w:p>
    <w:p>
      <w:pPr>
        <w:keepNext w:val="0"/>
        <w:spacing w:before="0" w:after="80" w:line="276" w:lineRule="auto"/>
        <w:ind w:firstLine="709"/>
        <w:jc w:val="both"/>
      </w:pPr>
      <w:r>
        <w:rPr>
          <w:rFonts w:ascii="Times New Roman" w:hAnsi="Times New Roman" w:eastAsia="Times New Roman"/>
          <w:b w:val="0"/>
          <w:i w:val="0"/>
          <w:sz w:val="24"/>
        </w:rPr>
        <w:t>Ходатайство подано заблаговременно и позволяет проверить техническую возможность организации связи.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153.1 АПК РФ либо статья 155.1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Обеспечить участие [ФИО] посредством видеоконференц-связи при содействии [наименование суда].</w:t>
      </w:r>
    </w:p>
    <w:p>
      <w:pPr>
        <w:spacing w:after="60" w:line="276" w:lineRule="auto"/>
        <w:ind w:left="454" w:hanging="454"/>
        <w:jc w:val="both"/>
      </w:pPr>
      <w:r>
        <w:rPr>
          <w:rFonts w:ascii="Times New Roman" w:hAnsi="Times New Roman" w:eastAsia="Times New Roman"/>
          <w:b w:val="0"/>
          <w:i w:val="0"/>
          <w:sz w:val="24"/>
        </w:rPr>
        <w:t>2. Направить в суд содействия поручение и сообщить реквизиты подключения.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о месте нахождения участника.</w:t>
      </w:r>
    </w:p>
    <w:p>
      <w:pPr>
        <w:spacing w:after="60" w:line="276" w:lineRule="auto"/>
        <w:ind w:left="454" w:hanging="454"/>
        <w:jc w:val="both"/>
      </w:pPr>
      <w:r>
        <w:rPr>
          <w:rFonts w:ascii="Times New Roman" w:hAnsi="Times New Roman" w:eastAsia="Times New Roman"/>
          <w:b w:val="0"/>
          <w:i w:val="0"/>
          <w:sz w:val="24"/>
        </w:rPr>
        <w:t>2. Сведения о суде содействия и контактные данные.</w:t>
      </w:r>
    </w:p>
    <w:p>
      <w:pPr>
        <w:spacing w:after="60" w:line="276" w:lineRule="auto"/>
        <w:ind w:left="454" w:hanging="454"/>
        <w:jc w:val="both"/>
      </w:pPr>
      <w:r>
        <w:rPr>
          <w:rFonts w:ascii="Times New Roman" w:hAnsi="Times New Roman" w:eastAsia="Times New Roman"/>
          <w:b w:val="0"/>
          <w:i w:val="0"/>
          <w:sz w:val="24"/>
        </w:rPr>
        <w:t>3.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4.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участии в заседании посредством видеоконференц-связи</dc:title>
  <dc:subject>Подробный образец № 86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