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 НАЗНАЧЕНИИ ТЕХНИЧЕСКОЙ ЭКСПЕРТИЗЫ ДОКУМЕНТОВ</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деле спорны объем исполнения, подлинность отдельных документов и итоговое сальдо расчетов. Заявитель определяет конкретный факт, который необходимо установить.</w:t>
      </w:r>
    </w:p>
    <w:p>
      <w:pPr>
        <w:keepNext w:val="0"/>
        <w:spacing w:before="0" w:after="80" w:line="276" w:lineRule="auto"/>
        <w:ind w:firstLine="709"/>
        <w:jc w:val="both"/>
      </w:pPr>
      <w:r>
        <w:rPr>
          <w:rFonts w:ascii="Times New Roman" w:hAnsi="Times New Roman" w:eastAsia="Times New Roman"/>
          <w:b w:val="0"/>
          <w:i w:val="0"/>
          <w:sz w:val="24"/>
        </w:rPr>
        <w:t>Самостоятельный запрос доказательства направлен держателю, но оставлен без ответа либо отклонен. Просьба ограничена конкретным документом, периодом и обстоятельством.</w:t>
      </w:r>
    </w:p>
    <w:p>
      <w:pPr>
        <w:keepNext w:val="0"/>
        <w:spacing w:before="0" w:after="80" w:line="276" w:lineRule="auto"/>
        <w:ind w:firstLine="709"/>
        <w:jc w:val="both"/>
      </w:pPr>
      <w:r>
        <w:rPr>
          <w:rFonts w:ascii="Times New Roman" w:hAnsi="Times New Roman" w:eastAsia="Times New Roman"/>
          <w:b w:val="0"/>
          <w:i w:val="0"/>
          <w:sz w:val="24"/>
        </w:rPr>
        <w:t>Для экспертных вопросов определены объекты, сравнительные материалы и вопросы, не содержащие правовой оценки.</w:t>
      </w:r>
    </w:p>
    <w:p>
      <w:pPr>
        <w:keepNext w:val="0"/>
        <w:spacing w:before="0" w:after="80" w:line="276" w:lineRule="auto"/>
        <w:ind w:firstLine="709"/>
        <w:jc w:val="both"/>
      </w:pPr>
      <w:r>
        <w:rPr>
          <w:rFonts w:ascii="Times New Roman" w:hAnsi="Times New Roman" w:eastAsia="Times New Roman"/>
          <w:b w:val="0"/>
          <w:i w:val="0"/>
          <w:sz w:val="24"/>
        </w:rPr>
        <w:t>Объясняется необходимость специальных знаний, перечисляются объекты, вопросы, экспертное учреждение, стоимость, срок и порядок оплаты.</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Спорное доказательство имеет конкретное значение: оно подтверждает либо опровергает объем поставки, дату приемки, наличие полномочий, факт оплаты или содержание волеизъявления. В ходатайстве объясняется, почему без исследования этого доказательства невозможно правильно установить соответствующий факт.</w:t>
      </w:r>
    </w:p>
    <w:p>
      <w:pPr>
        <w:keepNext w:val="0"/>
        <w:spacing w:before="0" w:after="80" w:line="276" w:lineRule="auto"/>
        <w:ind w:firstLine="709"/>
        <w:jc w:val="both"/>
      </w:pPr>
      <w:r>
        <w:rPr>
          <w:rFonts w:ascii="Times New Roman" w:hAnsi="Times New Roman" w:eastAsia="Times New Roman"/>
          <w:b w:val="0"/>
          <w:i w:val="0"/>
          <w:sz w:val="24"/>
        </w:rPr>
        <w:t>До обращения к суду заявитель предпринял доступные меры: направил запрос держателю документа, предложил представить оригинал, запросил электронный файл с метаданными либо организовал получение сравнительных образцов. Отказ или отсутствие ответа приложены, что подтверждает невозможность получить материал самостоятельно.</w:t>
      </w:r>
    </w:p>
    <w:p>
      <w:pPr>
        <w:keepNext w:val="0"/>
        <w:spacing w:before="0" w:after="80" w:line="276" w:lineRule="auto"/>
        <w:ind w:firstLine="709"/>
        <w:jc w:val="both"/>
      </w:pPr>
      <w:r>
        <w:rPr>
          <w:rFonts w:ascii="Times New Roman" w:hAnsi="Times New Roman" w:eastAsia="Times New Roman"/>
          <w:b w:val="0"/>
          <w:i w:val="0"/>
          <w:sz w:val="24"/>
        </w:rPr>
        <w:t>Требуется установить способ нанесения реквизитов, последовательность подписи и печати, а также наличие монтажа или замены листов. Оригинал документа сохранен.</w:t>
      </w:r>
    </w:p>
    <w:p>
      <w:pPr>
        <w:keepNext w:val="0"/>
        <w:spacing w:before="0" w:after="80" w:line="276" w:lineRule="auto"/>
        <w:ind w:firstLine="709"/>
        <w:jc w:val="both"/>
      </w:pPr>
      <w:r>
        <w:rPr>
          <w:rFonts w:ascii="Times New Roman" w:hAnsi="Times New Roman" w:eastAsia="Times New Roman"/>
          <w:b w:val="0"/>
          <w:i w:val="0"/>
          <w:sz w:val="24"/>
        </w:rPr>
        <w:t>Ходатайство описывает объекты, условия хранения, сравнительные материалы и допустимость возможного частичного повреждения только после позиции эксперта.</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Эксперту не ставятся вопросы о праве, виновности, действительности сделки или достоверности показаний. Вопросы касаются фактов, требующих специальных знаний, и допускают проверяемый ответ с описанием методики.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55–67 ГПК РФ регулируют доказательства и их оценку.</w:t>
      </w:r>
    </w:p>
    <w:p>
      <w:pPr>
        <w:keepNext w:val="0"/>
        <w:spacing w:before="0" w:after="80" w:line="276" w:lineRule="auto"/>
        <w:ind w:firstLine="709"/>
        <w:jc w:val="both"/>
      </w:pPr>
      <w:r>
        <w:rPr>
          <w:rFonts w:ascii="Times New Roman" w:hAnsi="Times New Roman" w:eastAsia="Times New Roman"/>
          <w:b w:val="0"/>
          <w:i w:val="0"/>
          <w:sz w:val="24"/>
        </w:rPr>
        <w:t>Статьи 79–87 ГПК РФ применяются к экспертизе.</w:t>
      </w:r>
    </w:p>
    <w:p>
      <w:pPr>
        <w:keepNext w:val="0"/>
        <w:spacing w:before="0" w:after="80" w:line="276" w:lineRule="auto"/>
        <w:ind w:firstLine="709"/>
        <w:jc w:val="both"/>
      </w:pPr>
      <w:r>
        <w:rPr>
          <w:rFonts w:ascii="Times New Roman" w:hAnsi="Times New Roman" w:eastAsia="Times New Roman"/>
          <w:b w:val="0"/>
          <w:i w:val="0"/>
          <w:sz w:val="24"/>
        </w:rPr>
        <w:t>В арбитражном процессе статья 161 АПК РФ устанавливает специальный порядок проверки заявления о фальсификации.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55–87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82–87 АПК РФ либо статьи 79–87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Назначить судебно-техническую экспертизу [документ].</w:t>
      </w:r>
    </w:p>
    <w:p>
      <w:pPr>
        <w:spacing w:after="60" w:line="276" w:lineRule="auto"/>
        <w:ind w:left="454" w:hanging="454"/>
        <w:jc w:val="both"/>
      </w:pPr>
      <w:r>
        <w:rPr>
          <w:rFonts w:ascii="Times New Roman" w:hAnsi="Times New Roman" w:eastAsia="Times New Roman"/>
          <w:b w:val="0"/>
          <w:i w:val="0"/>
          <w:sz w:val="24"/>
        </w:rPr>
        <w:t>2. Поставить вопросы о способе изготовления, последовательности нанесения реквизитов, признаках монтажа и давности при допустимости методики.</w:t>
      </w:r>
    </w:p>
    <w:p>
      <w:pPr>
        <w:spacing w:after="60" w:line="276" w:lineRule="auto"/>
        <w:ind w:left="454" w:hanging="454"/>
        <w:jc w:val="both"/>
      </w:pPr>
      <w:r>
        <w:rPr>
          <w:rFonts w:ascii="Times New Roman" w:hAnsi="Times New Roman" w:eastAsia="Times New Roman"/>
          <w:b w:val="0"/>
          <w:i w:val="0"/>
          <w:sz w:val="24"/>
        </w:rPr>
        <w:t>3. Поручить экспертизу [учреждение], определить объекты, срок и оплату.</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 значение которого обосновывается, либо сведения о его держателе.</w:t>
      </w:r>
    </w:p>
    <w:p>
      <w:pPr>
        <w:spacing w:after="60" w:line="276" w:lineRule="auto"/>
        <w:ind w:left="454" w:hanging="454"/>
        <w:jc w:val="both"/>
      </w:pPr>
      <w:r>
        <w:rPr>
          <w:rFonts w:ascii="Times New Roman" w:hAnsi="Times New Roman" w:eastAsia="Times New Roman"/>
          <w:b w:val="0"/>
          <w:i w:val="0"/>
          <w:sz w:val="24"/>
        </w:rPr>
        <w:t>2. Доказательства самостоятельной попытки получить материал.</w:t>
      </w:r>
    </w:p>
    <w:p>
      <w:pPr>
        <w:spacing w:after="60" w:line="276" w:lineRule="auto"/>
        <w:ind w:left="454" w:hanging="454"/>
        <w:jc w:val="both"/>
      </w:pPr>
      <w:r>
        <w:rPr>
          <w:rFonts w:ascii="Times New Roman" w:hAnsi="Times New Roman" w:eastAsia="Times New Roman"/>
          <w:b w:val="0"/>
          <w:i w:val="0"/>
          <w:sz w:val="24"/>
        </w:rPr>
        <w:t>3. Перечень фактов, для подтверждения которых требуется доказательство.</w:t>
      </w:r>
    </w:p>
    <w:p>
      <w:pPr>
        <w:spacing w:after="60" w:line="276" w:lineRule="auto"/>
        <w:ind w:left="454" w:hanging="454"/>
        <w:jc w:val="both"/>
      </w:pPr>
      <w:r>
        <w:rPr>
          <w:rFonts w:ascii="Times New Roman" w:hAnsi="Times New Roman" w:eastAsia="Times New Roman"/>
          <w:b w:val="0"/>
          <w:i w:val="0"/>
          <w:sz w:val="24"/>
        </w:rPr>
        <w:t>4. Проект вопросов эксперту.</w:t>
      </w:r>
    </w:p>
    <w:p>
      <w:pPr>
        <w:spacing w:after="60" w:line="276" w:lineRule="auto"/>
        <w:ind w:left="454" w:hanging="454"/>
        <w:jc w:val="both"/>
      </w:pPr>
      <w:r>
        <w:rPr>
          <w:rFonts w:ascii="Times New Roman" w:hAnsi="Times New Roman" w:eastAsia="Times New Roman"/>
          <w:b w:val="0"/>
          <w:i w:val="0"/>
          <w:sz w:val="24"/>
        </w:rPr>
        <w:t>5. Оригиналы объектов и сравнительные материалы.</w:t>
      </w:r>
    </w:p>
    <w:p>
      <w:pPr>
        <w:spacing w:after="60" w:line="276" w:lineRule="auto"/>
        <w:ind w:left="454" w:hanging="454"/>
        <w:jc w:val="both"/>
      </w:pPr>
      <w:r>
        <w:rPr>
          <w:rFonts w:ascii="Times New Roman" w:hAnsi="Times New Roman" w:eastAsia="Times New Roman"/>
          <w:b w:val="0"/>
          <w:i w:val="0"/>
          <w:sz w:val="24"/>
        </w:rPr>
        <w:t>6. Сведения об экспертном учреждении, сроке, стоимости и согласии провести исследование.</w:t>
      </w:r>
    </w:p>
    <w:p>
      <w:pPr>
        <w:spacing w:after="60" w:line="276" w:lineRule="auto"/>
        <w:ind w:left="454" w:hanging="454"/>
        <w:jc w:val="both"/>
      </w:pPr>
      <w:r>
        <w:rPr>
          <w:rFonts w:ascii="Times New Roman" w:hAnsi="Times New Roman" w:eastAsia="Times New Roman"/>
          <w:b w:val="0"/>
          <w:i w:val="0"/>
          <w:sz w:val="24"/>
        </w:rPr>
        <w:t>7. Документ о внесении средств на депозит — при наличии.</w:t>
      </w:r>
    </w:p>
    <w:p>
      <w:pPr>
        <w:spacing w:after="60" w:line="276" w:lineRule="auto"/>
        <w:ind w:left="454" w:hanging="454"/>
        <w:jc w:val="both"/>
      </w:pPr>
      <w:r>
        <w:rPr>
          <w:rFonts w:ascii="Times New Roman" w:hAnsi="Times New Roman" w:eastAsia="Times New Roman"/>
          <w:b w:val="0"/>
          <w:i w:val="0"/>
          <w:sz w:val="24"/>
        </w:rPr>
        <w:t>8.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9.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назначении технической экспертизы документов</dc:title>
  <dc:subject>Подробный образец № 61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