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ВЫЗОВЕ СВИДЕТЕЛЯ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вызове свидетеля»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Свидетель лично присутствовал при передаче товара и подписании акта разногласий. Его показания относятся к обстоятельствам, не полностью отраженным в документах.</w:t>
      </w:r>
    </w:p>
    <w:p>
      <w:pPr>
        <w:keepNext w:val="0"/>
        <w:spacing w:before="0" w:after="80" w:line="276" w:lineRule="auto"/>
        <w:ind w:firstLine="709"/>
        <w:jc w:val="both"/>
      </w:pPr>
      <w:r>
        <w:rPr>
          <w:rFonts w:ascii="Times New Roman" w:hAnsi="Times New Roman" w:eastAsia="Times New Roman"/>
          <w:b w:val="0"/>
          <w:i w:val="0"/>
          <w:sz w:val="24"/>
        </w:rPr>
        <w:t>Ходатайство указывает ФИО, адрес, место работы, содержание ожидаемых показаний и объясняет, почему допрос не заменяется письменной перепиской.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Вызвать и допросить свидетеля [ФИО, адрес] по перечисленным обстоятельствам.</w:t>
      </w:r>
    </w:p>
    <w:p>
      <w:pPr>
        <w:spacing w:after="60" w:line="276" w:lineRule="auto"/>
        <w:ind w:left="454" w:hanging="454"/>
        <w:jc w:val="both"/>
      </w:pPr>
      <w:r>
        <w:rPr>
          <w:rFonts w:ascii="Times New Roman" w:hAnsi="Times New Roman" w:eastAsia="Times New Roman"/>
          <w:b w:val="0"/>
          <w:i w:val="0"/>
          <w:sz w:val="24"/>
        </w:rPr>
        <w:t>2. Предупредить свидетеля об ответственности и обеспечить возможность задать вопросы.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вызове свидетеля</dc:title>
  <dc:subject>Подробный образец № 51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