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ПРИНЯТИЯ ПРИЗНАНИЯ ИСКА СУДОМ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принятия признания иска судом»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Соответчик признал иск о праве на общее имущество, хотя такое признание затрагивает права третьего лица, не участвующего в распоряжении предметом спора. Имеются признаки согласованных действий сторон.</w:t>
      </w:r>
    </w:p>
    <w:p>
      <w:pPr>
        <w:keepNext w:val="0"/>
        <w:spacing w:before="0" w:after="80" w:line="276" w:lineRule="auto"/>
        <w:ind w:firstLine="709"/>
        <w:jc w:val="both"/>
      </w:pPr>
      <w:r>
        <w:rPr>
          <w:rFonts w:ascii="Times New Roman" w:hAnsi="Times New Roman" w:eastAsia="Times New Roman"/>
          <w:b w:val="0"/>
          <w:i w:val="0"/>
          <w:sz w:val="24"/>
        </w:rPr>
        <w:t>Возражения объясняют конкретное нарушение закона или прав иных лиц; одного несогласия с признанием недостаточно.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Не принимать признание иска, поскольку оно нарушает закон / права [лица].</w:t>
      </w:r>
    </w:p>
    <w:p>
      <w:pPr>
        <w:spacing w:after="60" w:line="276" w:lineRule="auto"/>
        <w:ind w:left="454" w:hanging="454"/>
        <w:jc w:val="both"/>
      </w:pPr>
      <w:r>
        <w:rPr>
          <w:rFonts w:ascii="Times New Roman" w:hAnsi="Times New Roman" w:eastAsia="Times New Roman"/>
          <w:b w:val="0"/>
          <w:i w:val="0"/>
          <w:sz w:val="24"/>
        </w:rPr>
        <w:t>2. Привлечь затрагиваемое лицо к участию в деле и продолжить рассмотрение по существу.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принятия признания иска судом</dc:title>
  <dc:subject>Подробный образец № 38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