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ПЕРЕДАЧИ ДЕЛА В ДРУГОЙ СУД</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против передачи дела в другой суд»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Ответчик просит передать дело по месту своей регистрации, не учитывая действующее условие договора о подсудности и место исполнения обязательства. Соглашение заключено до принятия иска и охватывает данный спор.</w:t>
      </w:r>
    </w:p>
    <w:p>
      <w:pPr>
        <w:keepNext w:val="0"/>
        <w:spacing w:before="0" w:after="80" w:line="276" w:lineRule="auto"/>
        <w:ind w:firstLine="709"/>
        <w:jc w:val="both"/>
      </w:pPr>
      <w:r>
        <w:rPr>
          <w:rFonts w:ascii="Times New Roman" w:hAnsi="Times New Roman" w:eastAsia="Times New Roman"/>
          <w:b w:val="0"/>
          <w:i w:val="0"/>
          <w:sz w:val="24"/>
        </w:rPr>
        <w:t>Передача приведет к необоснованной смене суда, хотя дело принято с соблюдением правил подсудности. Возражения содержат текст условия и документы о месте исполнения.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иск к производству.</w:t>
      </w:r>
    </w:p>
    <w:p>
      <w:pPr>
        <w:spacing w:after="60" w:line="276" w:lineRule="auto"/>
        <w:ind w:left="454" w:hanging="454"/>
        <w:jc w:val="both"/>
      </w:pPr>
      <w:r>
        <w:rPr>
          <w:rFonts w:ascii="Times New Roman" w:hAnsi="Times New Roman" w:eastAsia="Times New Roman"/>
          <w:b w:val="0"/>
          <w:i w:val="0"/>
          <w:sz w:val="24"/>
        </w:rPr>
        <w:t>2. Удовлетворить требования в точной сумме и формулировке.</w:t>
      </w:r>
    </w:p>
    <w:p>
      <w:pPr>
        <w:spacing w:after="60" w:line="276" w:lineRule="auto"/>
        <w:ind w:left="454" w:hanging="454"/>
        <w:jc w:val="both"/>
      </w:pPr>
      <w:r>
        <w:rPr>
          <w:rFonts w:ascii="Times New Roman" w:hAnsi="Times New Roman" w:eastAsia="Times New Roman"/>
          <w:b w:val="0"/>
          <w:i w:val="0"/>
          <w:sz w:val="24"/>
        </w:rPr>
        <w:t>3. Взыскать пошлину и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передачи дела в другой суд</dc:title>
  <dc:subject>Подробный образец № 28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