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ЗАКАЗЧИКА ОБ УСТРАНЕНИИ НЕДОСТАТКОВ ВЫПОЛНЕННЫХ РАБОТ</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Для документа «Исковое заявление заказчика об устранении недостатков выполненных работ»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сдачи кровельных работ обнаружены протечки в трех зонах и отслоение покрытия. Дефекты зафиксированы актом с участием подрядчика, который признал необходимость локального ремонта, но в согласованный срок не приступил.</w:t>
      </w:r>
    </w:p>
    <w:p>
      <w:pPr>
        <w:keepNext w:val="0"/>
        <w:spacing w:before="0" w:after="80" w:line="276" w:lineRule="auto"/>
        <w:ind w:firstLine="709"/>
        <w:jc w:val="both"/>
      </w:pPr>
      <w:r>
        <w:rPr>
          <w:rFonts w:ascii="Times New Roman" w:hAnsi="Times New Roman" w:eastAsia="Times New Roman"/>
          <w:b w:val="0"/>
          <w:i w:val="0"/>
          <w:sz w:val="24"/>
        </w:rPr>
        <w:t>Требование описывает конкретный способ устранения, объект и срок, а также порядок приемки результата. Оно не подменяется общей формулировкой «устранить все недостатки», которая затруднила бы исполнение решения.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Обязать ответчика устранить перечисленные недостатки на объекте [описание] способом [способ] в срок [срок].</w:t>
      </w:r>
    </w:p>
    <w:p>
      <w:pPr>
        <w:spacing w:after="60" w:line="276" w:lineRule="auto"/>
        <w:ind w:left="454" w:hanging="454"/>
        <w:jc w:val="both"/>
      </w:pPr>
      <w:r>
        <w:rPr>
          <w:rFonts w:ascii="Times New Roman" w:hAnsi="Times New Roman" w:eastAsia="Times New Roman"/>
          <w:b w:val="0"/>
          <w:i w:val="0"/>
          <w:sz w:val="24"/>
        </w:rPr>
        <w:t>2. Установить судебную неустойку на случай неисполнения, если имеются основания.</w:t>
      </w:r>
    </w:p>
    <w:p>
      <w:pPr>
        <w:spacing w:after="60" w:line="276" w:lineRule="auto"/>
        <w:ind w:left="454" w:hanging="454"/>
        <w:jc w:val="both"/>
      </w:pPr>
      <w:r>
        <w:rPr>
          <w:rFonts w:ascii="Times New Roman" w:hAnsi="Times New Roman" w:eastAsia="Times New Roman"/>
          <w:b w:val="0"/>
          <w:i w:val="0"/>
          <w:sz w:val="24"/>
        </w:rPr>
        <w:t>3. Взыскать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заказчика об устранении недостатков выполненных работ</dc:title>
  <dc:subject>Подробный образец № 193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