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НАПРАВЛЕНИИ ИСПОЛНИТЕЛЬНОГО ЛИСТА НЕПОСРЕДСТВЕННО В БАНК</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направлении исполнительного листа непосредственно в банк»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Взыскателю известны реквизиты счета должника, и он просит направить исполнительный документ непосредственно в обслуживающий банк.</w:t>
      </w:r>
    </w:p>
    <w:p>
      <w:pPr>
        <w:keepNext w:val="0"/>
        <w:spacing w:before="0" w:after="80" w:line="276" w:lineRule="auto"/>
        <w:ind w:firstLine="709"/>
        <w:jc w:val="both"/>
      </w:pPr>
      <w:r>
        <w:rPr>
          <w:rFonts w:ascii="Times New Roman" w:hAnsi="Times New Roman" w:eastAsia="Times New Roman"/>
          <w:b w:val="0"/>
          <w:i w:val="0"/>
          <w:sz w:val="24"/>
        </w:rPr>
        <w:t>Заявление содержит банковские реквизиты взыскателя, сумму остатка и подтверждение полномочий.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Направить исполнительный лист непосредственно в [банк, реквизиты] для исполнения.</w:t>
      </w:r>
    </w:p>
    <w:p>
      <w:pPr>
        <w:spacing w:after="60" w:line="276" w:lineRule="auto"/>
        <w:ind w:left="454" w:hanging="454"/>
        <w:jc w:val="both"/>
      </w:pPr>
      <w:r>
        <w:rPr>
          <w:rFonts w:ascii="Times New Roman" w:hAnsi="Times New Roman" w:eastAsia="Times New Roman"/>
          <w:b w:val="0"/>
          <w:i w:val="0"/>
          <w:sz w:val="24"/>
        </w:rPr>
        <w:t>2. Перечислить взысканные средства на [банковские реквизиты взыскателя].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направлении исполнительного листа непосредственно в банк</dc:title>
  <dc:subject>Подробный образец № 184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