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ИЗМЕНЕНИИ СПОСОБА И ПОРЯДКА ИСПОЛНЕНИЯ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изменении способа и порядка исполнения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Первоначальный способ стал объективно невозможен либо не обеспечивает восстановления права, но существо присужденного сохраняется.</w:t>
      </w:r>
    </w:p>
    <w:p>
      <w:pPr>
        <w:keepNext w:val="0"/>
        <w:spacing w:before="0" w:after="80" w:line="276" w:lineRule="auto"/>
        <w:ind w:firstLine="709"/>
        <w:jc w:val="both"/>
      </w:pPr>
      <w:r>
        <w:rPr>
          <w:rFonts w:ascii="Times New Roman" w:hAnsi="Times New Roman" w:eastAsia="Times New Roman"/>
          <w:b w:val="0"/>
          <w:i w:val="0"/>
          <w:sz w:val="24"/>
        </w:rPr>
        <w:t>Предлагаемый способ конкретен, соразмерен и не превращает решение в новое материальное требование.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Изменить способ и порядок исполнения, установив: [точная новая формулировка].</w:t>
      </w:r>
    </w:p>
    <w:p>
      <w:pPr>
        <w:spacing w:after="60" w:line="276" w:lineRule="auto"/>
        <w:ind w:left="454" w:hanging="454"/>
        <w:jc w:val="both"/>
      </w:pPr>
      <w:r>
        <w:rPr>
          <w:rFonts w:ascii="Times New Roman" w:hAnsi="Times New Roman" w:eastAsia="Times New Roman"/>
          <w:b w:val="0"/>
          <w:i w:val="0"/>
          <w:sz w:val="24"/>
        </w:rPr>
        <w:t>2. Выдать новый исполнительный документ при необходимости.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изменении способа и порядка исполнения решения</dc:title>
  <dc:subject>Подробный образец № 180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