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ВЫДАЧЕ ДУБЛИКАТА ИСПОЛНИТЕЛЬНОГО ЛИСТА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дубликата исполнительного листа»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Оригинал утрачен при пересылке или у организации, что подтверждено почтовыми и внутренними документами. Исполнение по нему не произведено.</w:t>
      </w:r>
    </w:p>
    <w:p>
      <w:pPr>
        <w:keepNext w:val="0"/>
        <w:spacing w:before="0" w:after="80" w:line="276" w:lineRule="auto"/>
        <w:ind w:firstLine="709"/>
        <w:jc w:val="both"/>
      </w:pPr>
      <w:r>
        <w:rPr>
          <w:rFonts w:ascii="Times New Roman" w:hAnsi="Times New Roman" w:eastAsia="Times New Roman"/>
          <w:b w:val="0"/>
          <w:i w:val="0"/>
          <w:sz w:val="24"/>
        </w:rPr>
        <w:t>Заявление исключает возможность двойного взыскания и содержит сведения исполнительного производства.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Выдать дубликат исполнительного листа по делу № [номер].</w:t>
      </w:r>
    </w:p>
    <w:p>
      <w:pPr>
        <w:spacing w:after="60" w:line="276" w:lineRule="auto"/>
        <w:ind w:left="454" w:hanging="454"/>
        <w:jc w:val="both"/>
      </w:pPr>
      <w:r>
        <w:rPr>
          <w:rFonts w:ascii="Times New Roman" w:hAnsi="Times New Roman" w:eastAsia="Times New Roman"/>
          <w:b w:val="0"/>
          <w:i w:val="0"/>
          <w:sz w:val="24"/>
        </w:rPr>
        <w:t>2. Признать подтвержденными утрату оригинала и отсутствие полного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дубликата исполнительного листа</dc:title>
  <dc:subject>Подробный образец № 175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