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Административный истец: [сведения]</w:t>
        <w:br/>
      </w:r>
      <w:r>
        <w:rPr>
          <w:rFonts w:ascii="Times New Roman" w:hAnsi="Times New Roman" w:eastAsia="Times New Roman"/>
          <w:b w:val="0"/>
          <w:i w:val="0"/>
          <w:sz w:val="21"/>
        </w:rPr>
        <w:t>Административный ответчик: [орган / должностное лицо]</w:t>
        <w:br/>
      </w:r>
      <w:r>
        <w:rPr>
          <w:rFonts w:ascii="Times New Roman" w:hAnsi="Times New Roman" w:eastAsia="Times New Roman"/>
          <w:b w:val="0"/>
          <w:i w:val="0"/>
          <w:sz w:val="21"/>
        </w:rPr>
        <w:t>Заинтересованные лица: [при наличии]</w:t>
      </w:r>
    </w:p>
    <w:p>
      <w:pPr>
        <w:spacing w:before="160" w:after="120"/>
        <w:jc w:val="center"/>
      </w:pPr>
      <w:r>
        <w:rPr>
          <w:rFonts w:ascii="Times New Roman" w:hAnsi="Times New Roman" w:eastAsia="Times New Roman"/>
          <w:b/>
          <w:i w:val="0"/>
          <w:sz w:val="28"/>
        </w:rPr>
        <w:t>АДМИНИСТРАТИВНОЕ ИСКОВОЕ ЗАЯВЛЕНИЕ ПО КАС РФ</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«Административное исковое заявление по КАС РФ»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Административный истец оспаривает решение государственного органа от 12 мая 2026 года, которым отказано в совершении предусмотренного законом действия. Копия решения получена 18 мая 2026 года, административная жалоба оставлена без удовлетворения.</w:t>
      </w:r>
    </w:p>
    <w:p>
      <w:pPr>
        <w:keepNext w:val="0"/>
        <w:spacing w:before="0" w:after="80" w:line="276" w:lineRule="auto"/>
        <w:ind w:firstLine="709"/>
        <w:jc w:val="both"/>
      </w:pPr>
      <w:r>
        <w:rPr>
          <w:rFonts w:ascii="Times New Roman" w:hAnsi="Times New Roman" w:eastAsia="Times New Roman"/>
          <w:b w:val="0"/>
          <w:i w:val="0"/>
          <w:sz w:val="24"/>
        </w:rPr>
        <w:t>В заявлении указано, какое право нарушено, какие полномочия имел орган, в чем состоит несоответствие решения закону и какое конкретное действие должен совершить административный ответчик для восстановления права.</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125–126 и 218–220 КАС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Принять иск к производству.</w:t>
      </w:r>
    </w:p>
    <w:p>
      <w:pPr>
        <w:spacing w:after="60" w:line="276" w:lineRule="auto"/>
        <w:ind w:left="454" w:hanging="454"/>
        <w:jc w:val="both"/>
      </w:pPr>
      <w:r>
        <w:rPr>
          <w:rFonts w:ascii="Times New Roman" w:hAnsi="Times New Roman" w:eastAsia="Times New Roman"/>
          <w:b w:val="0"/>
          <w:i w:val="0"/>
          <w:sz w:val="24"/>
        </w:rPr>
        <w:t>2. Удовлетворить требования в точной сумме и формулировке.</w:t>
      </w:r>
    </w:p>
    <w:p>
      <w:pPr>
        <w:spacing w:after="60" w:line="276" w:lineRule="auto"/>
        <w:ind w:left="454" w:hanging="454"/>
        <w:jc w:val="both"/>
      </w:pPr>
      <w:r>
        <w:rPr>
          <w:rFonts w:ascii="Times New Roman" w:hAnsi="Times New Roman" w:eastAsia="Times New Roman"/>
          <w:b w:val="0"/>
          <w:i w:val="0"/>
          <w:sz w:val="24"/>
        </w:rPr>
        <w:t>3. Взыскать пошлину и подтвержденные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Административное исковое заявление по КАС РФ</dc:title>
  <dc:subject>Подробный образец № 16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